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0F" w:rsidRPr="0048120F" w:rsidRDefault="006F60F6" w:rsidP="0048120F">
      <w:pPr>
        <w:shd w:val="clear" w:color="auto" w:fill="FFFFFF" w:themeFill="background1"/>
        <w:spacing w:before="120" w:after="0"/>
        <w:rPr>
          <w:rFonts w:cs="Arial"/>
          <w:b/>
          <w:color w:val="FFFFFF"/>
          <w:sz w:val="24"/>
          <w:szCs w:val="24"/>
          <w:lang w:eastAsia="en-US"/>
        </w:rPr>
      </w:pPr>
      <w:r>
        <w:rPr>
          <w:rFonts w:cs="Arial"/>
          <w:b/>
          <w:color w:val="FFFFFF"/>
          <w:sz w:val="24"/>
          <w:szCs w:val="24"/>
          <w:lang w:eastAsia="en-US"/>
        </w:rPr>
        <w:t xml:space="preserve">B  </w:t>
      </w:r>
    </w:p>
    <w:tbl>
      <w:tblPr>
        <w:tblStyle w:val="Grilledutableau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8120F" w:rsidRPr="0048120F" w:rsidTr="009D1858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48120F" w:rsidRPr="0048120F" w:rsidRDefault="0048120F" w:rsidP="00F0701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NOM</w:t>
            </w:r>
            <w:r w:rsidR="00C9340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48120F" w:rsidRPr="0048120F" w:rsidRDefault="0048120F" w:rsidP="004812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20F" w:rsidRPr="0048120F" w:rsidTr="009D1858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48120F" w:rsidRPr="0048120F" w:rsidRDefault="0048120F" w:rsidP="00F0701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PRÉNOM</w:t>
            </w:r>
            <w:r w:rsidR="00C9340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48120F" w:rsidRPr="0048120F" w:rsidRDefault="0048120F" w:rsidP="004812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Y="70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81A6A" w:rsidRPr="0048120F" w:rsidTr="00C14D47">
        <w:trPr>
          <w:trHeight w:val="420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D44F4A" w:rsidRDefault="00F07011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our les IA-DAASEN </w:t>
            </w: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candidats à un poste d’IA-DASEN 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  <w:p w:rsidR="00481A6A" w:rsidRPr="00F07011" w:rsidRDefault="00D44F4A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les SG adjoints candidats à un poste de SGA </w:t>
            </w:r>
            <w:r w:rsidR="00F07011"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D44F4A" w:rsidRDefault="00F07011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Avis de l’inspecteur d’académie</w:t>
            </w:r>
            <w:r w:rsidR="00336F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directeur académique des services de l’éducation nationale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/</w:t>
            </w:r>
          </w:p>
          <w:p w:rsidR="00F07011" w:rsidRPr="00F07011" w:rsidRDefault="00D44F4A" w:rsidP="00D44F4A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du secrétaire général d’académie</w:t>
            </w:r>
          </w:p>
        </w:tc>
      </w:tr>
      <w:tr w:rsidR="00481A6A" w:rsidRPr="0048120F" w:rsidTr="00C14D47">
        <w:trPr>
          <w:trHeight w:val="2785"/>
        </w:trPr>
        <w:tc>
          <w:tcPr>
            <w:tcW w:w="9606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CellMar>
                <w:left w:w="77" w:type="dxa"/>
                <w:right w:w="77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624"/>
              <w:gridCol w:w="624"/>
              <w:gridCol w:w="624"/>
              <w:gridCol w:w="624"/>
              <w:gridCol w:w="624"/>
            </w:tblGrid>
            <w:tr w:rsidR="00BA0402" w:rsidRPr="00831376" w:rsidTr="00153C41">
              <w:trPr>
                <w:trHeight w:val="389"/>
              </w:trPr>
              <w:tc>
                <w:tcPr>
                  <w:tcW w:w="58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  <w:t>CONNAISSANCES ET CAPACITÉS PROFESSIONNELLES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d'expertise technique et maîtrise des dossiers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Efficacité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Expression écrite et orale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Respect des délais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Adaptation aux situations nouvelles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d'initiative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Jugement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481A6A" w:rsidRPr="0048120F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A6A" w:rsidRPr="0048120F" w:rsidTr="00C14D47">
        <w:trPr>
          <w:trHeight w:val="4787"/>
        </w:trPr>
        <w:tc>
          <w:tcPr>
            <w:tcW w:w="9606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2"/>
              <w:gridCol w:w="567"/>
              <w:gridCol w:w="707"/>
              <w:gridCol w:w="569"/>
              <w:gridCol w:w="708"/>
              <w:gridCol w:w="598"/>
            </w:tblGrid>
            <w:tr w:rsidR="009D1858" w:rsidRPr="00831376" w:rsidTr="00BA0402">
              <w:trPr>
                <w:trHeight w:val="442"/>
              </w:trPr>
              <w:tc>
                <w:tcPr>
                  <w:tcW w:w="58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▪ </w:t>
                  </w: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Sens du travail en équipe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à encadrer, déléguer, assurer le suivi des dossiers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former des collaborateurs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aux responsabilités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l'organisation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communication interne et externe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négociation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des relations humaines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481A6A" w:rsidRPr="0048120F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A6A" w:rsidRPr="0048120F" w:rsidTr="00C14D47">
        <w:trPr>
          <w:trHeight w:val="4293"/>
        </w:trPr>
        <w:tc>
          <w:tcPr>
            <w:tcW w:w="9606" w:type="dxa"/>
          </w:tcPr>
          <w:p w:rsidR="00481A6A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650"/>
              <w:gridCol w:w="650"/>
              <w:gridCol w:w="651"/>
              <w:gridCol w:w="650"/>
              <w:gridCol w:w="651"/>
            </w:tblGrid>
            <w:tr w:rsidR="00BA0402" w:rsidRPr="00831376" w:rsidTr="004C17F0">
              <w:trPr>
                <w:trHeight w:val="336"/>
              </w:trPr>
              <w:tc>
                <w:tcPr>
                  <w:tcW w:w="57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i/>
                      <w:sz w:val="24"/>
                      <w:szCs w:val="24"/>
                      <w:u w:val="single"/>
                    </w:rPr>
                  </w:pPr>
                  <w:r w:rsidRPr="00BA0402">
                    <w:rPr>
                      <w:rFonts w:ascii="Arial Narrow" w:eastAsia="MS Mincho" w:hAnsi="Arial Narrow"/>
                      <w:i/>
                      <w:sz w:val="24"/>
                      <w:szCs w:val="24"/>
                    </w:rPr>
                    <w:t xml:space="preserve">▪ </w:t>
                  </w:r>
                  <w:r w:rsidRPr="00BA0402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A0402">
                    <w:rPr>
                      <w:rFonts w:ascii="Arial Narrow" w:eastAsia="MS Mincho" w:hAnsi="Arial Narrow" w:cs="Arial"/>
                      <w:b/>
                      <w:caps/>
                      <w:sz w:val="18"/>
                      <w:szCs w:val="18"/>
                    </w:rPr>
                    <w:t>QualitÉs personnelles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Motivation pour le poste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B92E9A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O</w:t>
                  </w:r>
                  <w:r w:rsidR="009D1858"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uverture d’esprit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Relation avec sa hiérarchie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Disponibilité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l’adaptation aux situations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d’équipe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B92E9A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</w:t>
                  </w:r>
                  <w:r w:rsidR="009D1858"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apacité d’adaptation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Empathie et écoute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Esprit d’initiative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831376" w:rsidRPr="0048120F" w:rsidRDefault="00831376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DA03C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 w:rsidRPr="00DA0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CBC5C" wp14:editId="65B2D316">
                <wp:simplePos x="0" y="0"/>
                <wp:positionH relativeFrom="column">
                  <wp:posOffset>71120</wp:posOffset>
                </wp:positionH>
                <wp:positionV relativeFrom="paragraph">
                  <wp:posOffset>12700</wp:posOffset>
                </wp:positionV>
                <wp:extent cx="5953125" cy="2152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CD" w:rsidRPr="00831376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>Appréciation globale et avis sur la candidature</w:t>
                            </w:r>
                          </w:p>
                          <w:p w:rsidR="00DA03CD" w:rsidRDefault="00DA03CD" w:rsidP="00DA0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pt;margin-top:1pt;width:468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">
                <v:textbox>
                  <w:txbxContent>
                    <w:p w:rsidR="00DA03CD" w:rsidRPr="00831376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</w:pP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sym w:font="Wingdings" w:char="F0C4"/>
                      </w: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>Appréciation globale et avis sur la candidature</w:t>
                      </w:r>
                    </w:p>
                    <w:p w:rsidR="00DA03CD" w:rsidRDefault="00DA03CD" w:rsidP="00DA03CD"/>
                  </w:txbxContent>
                </v:textbox>
              </v:rect>
            </w:pict>
          </mc:Fallback>
        </mc:AlternateContent>
      </w: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DA03C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 w:rsidRPr="00DA0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79BB6" wp14:editId="06ED7FD2">
                <wp:simplePos x="0" y="0"/>
                <wp:positionH relativeFrom="column">
                  <wp:posOffset>71120</wp:posOffset>
                </wp:positionH>
                <wp:positionV relativeFrom="paragraph">
                  <wp:posOffset>63500</wp:posOffset>
                </wp:positionV>
                <wp:extent cx="5953125" cy="21621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 xml:space="preserve">Nom de l’IA-DASEN </w:t>
                            </w:r>
                            <w:r w:rsidR="00D44F4A"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 xml:space="preserve">/ du secrétaire général d’académie </w:t>
                            </w: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>portant l’avis :</w:t>
                            </w:r>
                          </w:p>
                          <w:p w:rsidR="00DA03CD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B04136" w:rsidRPr="00D44F4A" w:rsidRDefault="00B04136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>Date :</w:t>
                            </w:r>
                          </w:p>
                          <w:p w:rsidR="00DA03CD" w:rsidRPr="00D44F4A" w:rsidRDefault="00DA03CD" w:rsidP="00DA03CD"/>
                          <w:p w:rsidR="00DA03CD" w:rsidRPr="00D44F4A" w:rsidRDefault="00DA03CD" w:rsidP="00DA03C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44F4A"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.6pt;margin-top:5pt;width:468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">
                <v:textbox>
                  <w:txbxContent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 xml:space="preserve">Nom de l’IA-DASEN </w:t>
                      </w:r>
                      <w:r w:rsidR="00D44F4A"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 xml:space="preserve">/ du secrétaire général d’académie </w:t>
                      </w: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>portant l’avis :</w:t>
                      </w:r>
                    </w:p>
                    <w:p w:rsidR="00DA03CD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B04136" w:rsidRPr="00D44F4A" w:rsidRDefault="00B04136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>Date :</w:t>
                      </w:r>
                    </w:p>
                    <w:p w:rsidR="00DA03CD" w:rsidRPr="00D44F4A" w:rsidRDefault="00DA03CD" w:rsidP="00DA03CD"/>
                    <w:p w:rsidR="00DA03CD" w:rsidRPr="00D44F4A" w:rsidRDefault="00DA03CD" w:rsidP="00DA03CD">
                      <w:pPr>
                        <w:rPr>
                          <w:rFonts w:ascii="Arial Narrow" w:hAnsi="Arial Narrow"/>
                        </w:rPr>
                      </w:pPr>
                      <w:r w:rsidRPr="00D44F4A">
                        <w:rPr>
                          <w:rFonts w:ascii="Arial Narrow" w:hAnsi="Arial Narrow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D44F4A" w:rsidRDefault="00D44F4A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B65223" w:rsidRDefault="00B65223">
      <w:r>
        <w:br w:type="page"/>
      </w:r>
    </w:p>
    <w:tbl>
      <w:tblPr>
        <w:tblStyle w:val="Grilledutableau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44F4A" w:rsidRPr="0048120F" w:rsidTr="00A56A73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D44F4A" w:rsidRPr="0048120F" w:rsidRDefault="00D44F4A" w:rsidP="00A56A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NOM</w:t>
            </w:r>
            <w:r w:rsidR="00336F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D44F4A" w:rsidRPr="0048120F" w:rsidRDefault="00D44F4A" w:rsidP="00A56A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4F4A" w:rsidRPr="0048120F" w:rsidTr="00A56A73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D44F4A" w:rsidRPr="0048120F" w:rsidRDefault="00D44F4A" w:rsidP="00A56A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PRÉNOM</w:t>
            </w:r>
            <w:r w:rsidR="00336F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D44F4A" w:rsidRPr="0048120F" w:rsidRDefault="00D44F4A" w:rsidP="00A56A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Y="70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7011" w:rsidRPr="0048120F" w:rsidTr="00A56A73">
        <w:trPr>
          <w:trHeight w:val="420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D44F4A" w:rsidRDefault="00D44F4A" w:rsidP="00A56A7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Pour tous les emplois</w:t>
            </w:r>
          </w:p>
          <w:p w:rsidR="00F07011" w:rsidRPr="00D44F4A" w:rsidRDefault="00F07011" w:rsidP="00A56A73">
            <w:pPr>
              <w:spacing w:before="60"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44F4A">
              <w:rPr>
                <w:rFonts w:ascii="Arial" w:hAnsi="Arial" w:cs="Arial"/>
                <w:b/>
                <w:lang w:eastAsia="en-US"/>
              </w:rPr>
              <w:t>APPRÉCIATIONS DU RECTEUR</w:t>
            </w:r>
          </w:p>
        </w:tc>
      </w:tr>
      <w:tr w:rsidR="00F07011" w:rsidRPr="0048120F" w:rsidTr="00A56A73">
        <w:trPr>
          <w:trHeight w:val="2785"/>
        </w:trPr>
        <w:tc>
          <w:tcPr>
            <w:tcW w:w="9606" w:type="dxa"/>
          </w:tcPr>
          <w:p w:rsidR="00F07011" w:rsidRPr="00831376" w:rsidRDefault="00F07011" w:rsidP="00A56A73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CellMar>
                <w:left w:w="77" w:type="dxa"/>
                <w:right w:w="77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624"/>
              <w:gridCol w:w="624"/>
              <w:gridCol w:w="624"/>
              <w:gridCol w:w="624"/>
              <w:gridCol w:w="624"/>
            </w:tblGrid>
            <w:tr w:rsidR="00F07011" w:rsidRPr="00831376" w:rsidTr="00A56A73">
              <w:trPr>
                <w:trHeight w:val="389"/>
              </w:trPr>
              <w:tc>
                <w:tcPr>
                  <w:tcW w:w="58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D44F4A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▪</w:t>
                  </w: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="00F07011" w:rsidRPr="00BA0402"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  <w:t>CONNAISSANCES ET CAPACITÉS PROFESSIONNELLES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d'expertise technique et maîtrise des dossiers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Efficacité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Expression écrite et orale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Respect des délais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Adaptation aux situations nouvelles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d'initiative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Jugement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07011" w:rsidRPr="0048120F" w:rsidTr="00A56A73">
        <w:trPr>
          <w:trHeight w:val="4787"/>
        </w:trPr>
        <w:tc>
          <w:tcPr>
            <w:tcW w:w="9606" w:type="dxa"/>
          </w:tcPr>
          <w:p w:rsidR="00F07011" w:rsidRPr="00831376" w:rsidRDefault="00F07011" w:rsidP="00A56A73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2"/>
              <w:gridCol w:w="567"/>
              <w:gridCol w:w="707"/>
              <w:gridCol w:w="569"/>
              <w:gridCol w:w="708"/>
              <w:gridCol w:w="598"/>
            </w:tblGrid>
            <w:tr w:rsidR="00F07011" w:rsidRPr="00831376" w:rsidTr="00A56A73">
              <w:trPr>
                <w:trHeight w:val="442"/>
              </w:trPr>
              <w:tc>
                <w:tcPr>
                  <w:tcW w:w="58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▪ </w:t>
                  </w: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Sens du travail en équipe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à encadrer, déléguer, assurer le suivi des dossiers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former des collaborateurs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aux responsabilités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l'organisation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communication interne et externe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négociation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des relations humaines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07011" w:rsidRPr="0048120F" w:rsidTr="00A56A73">
        <w:trPr>
          <w:trHeight w:val="4293"/>
        </w:trPr>
        <w:tc>
          <w:tcPr>
            <w:tcW w:w="9606" w:type="dxa"/>
          </w:tcPr>
          <w:p w:rsidR="00F07011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650"/>
              <w:gridCol w:w="650"/>
              <w:gridCol w:w="651"/>
              <w:gridCol w:w="650"/>
              <w:gridCol w:w="651"/>
            </w:tblGrid>
            <w:tr w:rsidR="00F07011" w:rsidRPr="00831376" w:rsidTr="00A56A73">
              <w:trPr>
                <w:trHeight w:val="336"/>
              </w:trPr>
              <w:tc>
                <w:tcPr>
                  <w:tcW w:w="57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i/>
                      <w:sz w:val="24"/>
                      <w:szCs w:val="24"/>
                      <w:u w:val="single"/>
                    </w:rPr>
                  </w:pPr>
                  <w:r w:rsidRPr="00BA0402">
                    <w:rPr>
                      <w:rFonts w:ascii="Arial Narrow" w:eastAsia="MS Mincho" w:hAnsi="Arial Narrow"/>
                      <w:i/>
                      <w:sz w:val="24"/>
                      <w:szCs w:val="24"/>
                    </w:rPr>
                    <w:t xml:space="preserve">▪ </w:t>
                  </w:r>
                  <w:r w:rsidRPr="00BA0402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A0402">
                    <w:rPr>
                      <w:rFonts w:ascii="Arial Narrow" w:eastAsia="MS Mincho" w:hAnsi="Arial Narrow" w:cs="Arial"/>
                      <w:b/>
                      <w:caps/>
                      <w:sz w:val="18"/>
                      <w:szCs w:val="18"/>
                    </w:rPr>
                    <w:t>QualitÉs personnelles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Motivation pour le poste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B92E9A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O</w:t>
                  </w:r>
                  <w:r w:rsidR="00F07011"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uverture d’esprit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Relation avec sa hiérarchie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Disponibilité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l’adaptation aux situations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d’équipe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B92E9A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</w:t>
                  </w:r>
                  <w:r w:rsidR="00F07011"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apacité d’adaptation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Empathie et écoute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Esprit d’initiative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B4217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B0413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628F5" wp14:editId="42AE2176">
                <wp:simplePos x="0" y="0"/>
                <wp:positionH relativeFrom="column">
                  <wp:posOffset>-81280</wp:posOffset>
                </wp:positionH>
                <wp:positionV relativeFrom="paragraph">
                  <wp:posOffset>130175</wp:posOffset>
                </wp:positionV>
                <wp:extent cx="5953125" cy="18859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6" w:rsidRPr="00831376" w:rsidRDefault="00831376" w:rsidP="00831376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1376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Commentaires éventuels </w:t>
                            </w:r>
                            <w:r w:rsidR="00EF2FB1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>du recteur</w:t>
                            </w:r>
                          </w:p>
                          <w:p w:rsidR="00831376" w:rsidRDefault="00831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.4pt;margin-top:10.25pt;width:468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">
                <v:textbox>
                  <w:txbxContent>
                    <w:p w:rsidR="00831376" w:rsidRPr="00831376" w:rsidRDefault="00831376" w:rsidP="00831376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</w:pP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sym w:font="Wingdings" w:char="F0C4"/>
                      </w: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831376"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 xml:space="preserve">Commentaires éventuels </w:t>
                      </w:r>
                      <w:r w:rsidR="00EF2FB1"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>du recteur</w:t>
                      </w:r>
                    </w:p>
                    <w:p w:rsidR="00831376" w:rsidRDefault="00831376"/>
                  </w:txbxContent>
                </v:textbox>
              </v:rect>
            </w:pict>
          </mc:Fallback>
        </mc:AlternateContent>
      </w:r>
    </w:p>
    <w:p w:rsidR="0077357D" w:rsidRDefault="0077357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77357D" w:rsidRDefault="0077357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tbl>
      <w:tblPr>
        <w:tblStyle w:val="Grilledutableau1"/>
        <w:tblpPr w:leftFromText="141" w:rightFromText="141" w:vertAnchor="text" w:horzAnchor="margin" w:tblpY="34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6291" w:rsidRPr="0048120F" w:rsidTr="003A6291">
        <w:trPr>
          <w:trHeight w:val="474"/>
        </w:trPr>
        <w:tc>
          <w:tcPr>
            <w:tcW w:w="9322" w:type="dxa"/>
            <w:shd w:val="clear" w:color="auto" w:fill="DAEEF3" w:themeFill="accent5" w:themeFillTint="33"/>
            <w:vAlign w:val="center"/>
          </w:tcPr>
          <w:p w:rsidR="003A6291" w:rsidRPr="0048120F" w:rsidRDefault="003A6291" w:rsidP="003A6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Appréciation globale du potentiel et avis sur la candidature </w:t>
            </w:r>
          </w:p>
        </w:tc>
      </w:tr>
      <w:tr w:rsidR="003A6291" w:rsidRPr="0048120F" w:rsidTr="003A6291">
        <w:trPr>
          <w:trHeight w:val="3432"/>
        </w:trPr>
        <w:tc>
          <w:tcPr>
            <w:tcW w:w="9322" w:type="dxa"/>
          </w:tcPr>
          <w:p w:rsidR="003A6291" w:rsidRPr="0048120F" w:rsidRDefault="003A6291" w:rsidP="003A6291">
            <w:pPr>
              <w:jc w:val="both"/>
              <w:rPr>
                <w:lang w:eastAsia="en-US"/>
              </w:rPr>
            </w:pPr>
          </w:p>
        </w:tc>
      </w:tr>
    </w:tbl>
    <w:p w:rsidR="00023158" w:rsidRDefault="00023158" w:rsidP="0048120F">
      <w:pPr>
        <w:rPr>
          <w:lang w:eastAsia="en-US"/>
        </w:rPr>
      </w:pPr>
    </w:p>
    <w:p w:rsidR="00023158" w:rsidRDefault="00023158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637E64" w:rsidRDefault="00637E64">
      <w:pPr>
        <w:spacing w:after="0" w:line="240" w:lineRule="auto"/>
        <w:rPr>
          <w:lang w:eastAsia="en-US"/>
        </w:rPr>
      </w:pPr>
    </w:p>
    <w:p w:rsidR="00637E64" w:rsidRDefault="00637E64">
      <w:pPr>
        <w:spacing w:after="0" w:line="240" w:lineRule="auto"/>
        <w:rPr>
          <w:lang w:eastAsia="en-US"/>
        </w:rPr>
      </w:pPr>
    </w:p>
    <w:p w:rsidR="00637E64" w:rsidRDefault="00637E64">
      <w:pPr>
        <w:spacing w:after="0" w:line="240" w:lineRule="auto"/>
        <w:rPr>
          <w:lang w:eastAsia="en-US"/>
        </w:rPr>
      </w:pPr>
    </w:p>
    <w:p w:rsidR="00637E64" w:rsidRDefault="00637E64">
      <w:pPr>
        <w:spacing w:after="0" w:line="240" w:lineRule="auto"/>
        <w:rPr>
          <w:lang w:eastAsia="en-US"/>
        </w:rPr>
      </w:pPr>
    </w:p>
    <w:p w:rsidR="00637E64" w:rsidRDefault="00637E64">
      <w:pPr>
        <w:spacing w:after="0" w:line="240" w:lineRule="auto"/>
        <w:rPr>
          <w:lang w:eastAsia="en-US"/>
        </w:rPr>
      </w:pPr>
    </w:p>
    <w:p w:rsidR="00637E64" w:rsidRDefault="00637E64">
      <w:pPr>
        <w:spacing w:after="0" w:line="240" w:lineRule="auto"/>
        <w:rPr>
          <w:lang w:eastAsia="en-US"/>
        </w:rPr>
      </w:pPr>
    </w:p>
    <w:p w:rsidR="00B65223" w:rsidRDefault="0077357D">
      <w:pPr>
        <w:spacing w:after="0" w:line="240" w:lineRule="auto"/>
        <w:rPr>
          <w:lang w:eastAsia="en-US"/>
        </w:rPr>
      </w:pPr>
      <w:r w:rsidRPr="0077357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63670" wp14:editId="19C31E23">
                <wp:simplePos x="904875" y="1924050"/>
                <wp:positionH relativeFrom="margin">
                  <wp:align>center</wp:align>
                </wp:positionH>
                <wp:positionV relativeFrom="margin">
                  <wp:posOffset>540385</wp:posOffset>
                </wp:positionV>
                <wp:extent cx="6480000" cy="1609200"/>
                <wp:effectExtent l="0" t="0" r="16510" b="10160"/>
                <wp:wrapSquare wrapText="bothSides"/>
                <wp:docPr id="1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000" cy="1609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57D" w:rsidRPr="00352947" w:rsidRDefault="0077357D" w:rsidP="0077357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 w:rsidRPr="00352947">
                              <w:rPr>
                                <w:rFonts w:cs="Arial"/>
                                <w:szCs w:val="20"/>
                              </w:rPr>
                              <w:t>Comment évaluer le niveau de compétence ?  La graduation :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4 : Compétence e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xceptionnelle : cadre qui se situe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au-dessus des attentes de son employeur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dans toutes les dimensions de la rubrique.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3 : Compétence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aîtrisée</w:t>
                            </w:r>
                            <w:r w:rsidRPr="00FA5CE0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toutes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les dimensions de la rubrique et qui répond dans ce domaine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complètement aux attentes de son employeur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2 : Compétence d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émontrée 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la quasi-totalité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des dimensions de la rubrique et qui répond dans ce domaine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aux attentes de son employeur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1 : Compétence en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développement 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partiellement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l’ensemble des dimensions de la rubrique.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margin-left:0;margin-top:42.55pt;width:510.25pt;height:126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" fillcolor="#f2dcdb" strokeweight=".5pt">
                <v:path arrowok="t"/>
                <v:textbox>
                  <w:txbxContent>
                    <w:p w:rsidR="0077357D" w:rsidRPr="00352947" w:rsidRDefault="0077357D" w:rsidP="0077357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i/>
                          <w:szCs w:val="20"/>
                        </w:rPr>
                      </w:pPr>
                      <w:r w:rsidRPr="00352947">
                        <w:rPr>
                          <w:rFonts w:cs="Arial"/>
                          <w:szCs w:val="20"/>
                        </w:rPr>
                        <w:t>Comment évaluer le niveau de compétence ?  La graduation :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4 : Compétence e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xceptionnelle : cadre qui se situe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au-dessus des attentes de son employeur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dans toutes les dimensions de la rubrique.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3 : Compétence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m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aîtrisée</w:t>
                      </w:r>
                      <w:r w:rsidRPr="00FA5CE0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toutes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les dimensions de la rubrique et qui répond dans ce domaine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>complètement aux attentes de son employeur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2 : Compétence d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émontrée 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la quasi-totalité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des dimensions de la rubrique et qui répond dans ce domaine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>aux attentes de son employeur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1 : Compétence en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développement 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partiellement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l’ensemble des dimensions de la rubrique.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120F" w:rsidRPr="0048120F">
        <w:rPr>
          <w:lang w:eastAsia="en-US"/>
        </w:rPr>
        <w:br w:type="page"/>
      </w:r>
    </w:p>
    <w:p w:rsidR="0048120F" w:rsidRPr="003A6291" w:rsidRDefault="0048120F" w:rsidP="003A6291">
      <w:pPr>
        <w:rPr>
          <w:lang w:eastAsia="en-US"/>
        </w:rPr>
      </w:pPr>
      <w:r w:rsidRPr="0048120F">
        <w:rPr>
          <w:rFonts w:ascii="Arial" w:hAnsi="Arial" w:cs="Arial"/>
          <w:b/>
          <w:lang w:eastAsia="en-US"/>
        </w:rPr>
        <w:lastRenderedPageBreak/>
        <w:t>Avis sur l’évolution de carrière souhaitée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48120F" w:rsidRPr="0048120F" w:rsidTr="00C5674E">
        <w:trPr>
          <w:trHeight w:val="475"/>
        </w:trPr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 candidat peut envisager une 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6C4F58">
            <w:pPr>
              <w:spacing w:after="0"/>
              <w:jc w:val="center"/>
              <w:rPr>
                <w:b/>
                <w:lang w:eastAsia="en-US"/>
              </w:rPr>
            </w:pPr>
            <w:r w:rsidRPr="0048120F">
              <w:rPr>
                <w:b/>
                <w:lang w:eastAsia="en-US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6C4F58">
            <w:pPr>
              <w:spacing w:after="0"/>
              <w:jc w:val="center"/>
              <w:rPr>
                <w:b/>
                <w:lang w:eastAsia="en-US"/>
              </w:rPr>
            </w:pPr>
            <w:r w:rsidRPr="0048120F">
              <w:rPr>
                <w:b/>
                <w:lang w:eastAsia="en-US"/>
              </w:rPr>
              <w:t>NON</w:t>
            </w:r>
          </w:p>
        </w:tc>
      </w:tr>
      <w:tr w:rsidR="0048120F" w:rsidRPr="0048120F" w:rsidTr="00C5674E">
        <w:trPr>
          <w:trHeight w:val="411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Mobilité sur un poste à niveau de responsabilité accrue 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16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Mobilité sur un poste à niveau de responsabilité équivalent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21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Mobilité sur un poste à niveau de responsabilité moindre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14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3F2BA1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Première nomination sur poste </w:t>
            </w:r>
            <w:r w:rsidR="00481A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SGA ou </w:t>
            </w:r>
            <w:r w:rsidR="003F2BA1">
              <w:rPr>
                <w:rFonts w:ascii="Arial" w:hAnsi="Arial" w:cs="Arial"/>
                <w:sz w:val="20"/>
                <w:szCs w:val="20"/>
                <w:lang w:eastAsia="en-US"/>
              </w:rPr>
              <w:t>IA-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DASEN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06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3F2BA1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Première nomination sur poste</w:t>
            </w:r>
            <w:r w:rsidR="00481A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SGAA ou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F2BA1">
              <w:rPr>
                <w:rFonts w:ascii="Arial" w:hAnsi="Arial" w:cs="Arial"/>
                <w:sz w:val="20"/>
                <w:szCs w:val="20"/>
                <w:lang w:eastAsia="en-US"/>
              </w:rPr>
              <w:t>IA-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DAASEN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A6A" w:rsidRPr="0048120F" w:rsidTr="00C5674E">
        <w:trPr>
          <w:trHeight w:val="425"/>
        </w:trPr>
        <w:tc>
          <w:tcPr>
            <w:tcW w:w="6912" w:type="dxa"/>
            <w:shd w:val="clear" w:color="auto" w:fill="FBFBFB"/>
            <w:vAlign w:val="center"/>
          </w:tcPr>
          <w:p w:rsidR="00481A6A" w:rsidRPr="0048120F" w:rsidRDefault="00481A6A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Première nomination sur poste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Directeur de cabinet</w:t>
            </w:r>
          </w:p>
        </w:tc>
        <w:tc>
          <w:tcPr>
            <w:tcW w:w="1134" w:type="dxa"/>
            <w:vAlign w:val="center"/>
          </w:tcPr>
          <w:p w:rsidR="00481A6A" w:rsidRPr="0048120F" w:rsidRDefault="00481A6A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A6A" w:rsidRPr="0048120F" w:rsidRDefault="00481A6A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25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court terme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04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moyen terme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2408"/>
        </w:trPr>
        <w:tc>
          <w:tcPr>
            <w:tcW w:w="9180" w:type="dxa"/>
            <w:gridSpan w:val="3"/>
          </w:tcPr>
          <w:p w:rsidR="0048120F" w:rsidRPr="0048120F" w:rsidRDefault="0048120F" w:rsidP="003656F9">
            <w:pPr>
              <w:spacing w:before="180" w:after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Avis du recteur :</w:t>
            </w:r>
          </w:p>
        </w:tc>
      </w:tr>
    </w:tbl>
    <w:p w:rsidR="0048120F" w:rsidRPr="00FB0139" w:rsidRDefault="0048120F" w:rsidP="0048120F">
      <w:pPr>
        <w:spacing w:after="0"/>
        <w:jc w:val="both"/>
        <w:rPr>
          <w:sz w:val="8"/>
          <w:szCs w:val="8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02"/>
        <w:gridCol w:w="4440"/>
      </w:tblGrid>
      <w:tr w:rsidR="0048120F" w:rsidRPr="0048120F" w:rsidTr="00D44F4A">
        <w:trPr>
          <w:trHeight w:val="2096"/>
        </w:trPr>
        <w:tc>
          <w:tcPr>
            <w:tcW w:w="4802" w:type="dxa"/>
            <w:shd w:val="clear" w:color="auto" w:fill="F9F9F9"/>
          </w:tcPr>
          <w:p w:rsidR="0048120F" w:rsidRPr="0048120F" w:rsidRDefault="0048120F" w:rsidP="00481A6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Nom du recteur portant l’avis </w:t>
            </w:r>
            <w:r w:rsid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(ou du supérieur hiérarchique, en indiquant la fonction si autre ministère)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:</w:t>
            </w:r>
          </w:p>
        </w:tc>
        <w:tc>
          <w:tcPr>
            <w:tcW w:w="4440" w:type="dxa"/>
          </w:tcPr>
          <w:p w:rsidR="0048120F" w:rsidRPr="0048120F" w:rsidRDefault="0048120F" w:rsidP="0048120F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 :</w:t>
            </w:r>
          </w:p>
          <w:p w:rsidR="0048120F" w:rsidRPr="0048120F" w:rsidRDefault="0048120F" w:rsidP="0048120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 :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120F" w:rsidRPr="0048120F" w:rsidTr="00D44F4A">
        <w:trPr>
          <w:trHeight w:val="1636"/>
        </w:trPr>
        <w:tc>
          <w:tcPr>
            <w:tcW w:w="4802" w:type="dxa"/>
          </w:tcPr>
          <w:p w:rsidR="0048120F" w:rsidRPr="0048120F" w:rsidRDefault="0048120F" w:rsidP="0048120F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Pris connaissance le :</w:t>
            </w:r>
          </w:p>
        </w:tc>
        <w:tc>
          <w:tcPr>
            <w:tcW w:w="4440" w:type="dxa"/>
          </w:tcPr>
          <w:p w:rsidR="0048120F" w:rsidRPr="0048120F" w:rsidRDefault="0048120F" w:rsidP="0048120F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Signature : </w:t>
            </w:r>
          </w:p>
        </w:tc>
      </w:tr>
    </w:tbl>
    <w:p w:rsidR="00A34FB9" w:rsidRDefault="00A34FB9" w:rsidP="00A34FB9"/>
    <w:p w:rsidR="005078FA" w:rsidRDefault="00A34FB9" w:rsidP="005078FA">
      <w:pPr>
        <w:spacing w:after="0"/>
        <w:jc w:val="both"/>
        <w:rPr>
          <w:highlight w:val="lightGray"/>
        </w:rPr>
      </w:pPr>
      <w:r w:rsidRPr="00A86CFA">
        <w:rPr>
          <w:highlight w:val="lightGray"/>
        </w:rPr>
        <w:t>Ce document complété doit être joint au dossier à retourner par voie hiérarchique</w:t>
      </w:r>
    </w:p>
    <w:p w:rsidR="00A34FB9" w:rsidRPr="003C63CE" w:rsidRDefault="003C63CE" w:rsidP="003C63CE">
      <w:pPr>
        <w:jc w:val="both"/>
        <w:rPr>
          <w:b/>
        </w:rPr>
      </w:pPr>
      <w:proofErr w:type="gramStart"/>
      <w:r w:rsidRPr="003C63CE">
        <w:rPr>
          <w:b/>
          <w:highlight w:val="lightGray"/>
        </w:rPr>
        <w:t>le</w:t>
      </w:r>
      <w:proofErr w:type="gramEnd"/>
      <w:r w:rsidRPr="003C63CE">
        <w:rPr>
          <w:b/>
          <w:highlight w:val="lightGray"/>
        </w:rPr>
        <w:t xml:space="preserve"> 1</w:t>
      </w:r>
      <w:r w:rsidR="00B92E9A">
        <w:rPr>
          <w:b/>
          <w:highlight w:val="lightGray"/>
        </w:rPr>
        <w:t>9</w:t>
      </w:r>
      <w:r w:rsidRPr="003C63CE">
        <w:rPr>
          <w:b/>
          <w:highlight w:val="lightGray"/>
        </w:rPr>
        <w:t xml:space="preserve"> janvier 201</w:t>
      </w:r>
      <w:r w:rsidR="00B92E9A">
        <w:rPr>
          <w:b/>
          <w:highlight w:val="lightGray"/>
        </w:rPr>
        <w:t>8</w:t>
      </w:r>
      <w:r w:rsidRPr="003C63CE">
        <w:rPr>
          <w:b/>
          <w:highlight w:val="lightGray"/>
        </w:rPr>
        <w:t xml:space="preserve">, </w:t>
      </w:r>
      <w:r w:rsidR="00A34FB9" w:rsidRPr="003C63CE">
        <w:rPr>
          <w:b/>
          <w:highlight w:val="lightGray"/>
        </w:rPr>
        <w:t>délai de rigueur :</w:t>
      </w:r>
    </w:p>
    <w:p w:rsidR="005078FA" w:rsidRDefault="00A34FB9" w:rsidP="005078FA">
      <w:pPr>
        <w:pStyle w:val="Paragraphedeliste"/>
        <w:numPr>
          <w:ilvl w:val="0"/>
          <w:numId w:val="11"/>
        </w:numPr>
        <w:jc w:val="both"/>
      </w:pPr>
      <w:r>
        <w:t xml:space="preserve">Par courrier : </w:t>
      </w:r>
      <w:r w:rsidR="005078FA" w:rsidRPr="00A11D9B">
        <w:rPr>
          <w:b/>
        </w:rPr>
        <w:t>Ministère de l’Éducation nationale,</w:t>
      </w:r>
      <w:r w:rsidR="005078FA">
        <w:t xml:space="preserve"> </w:t>
      </w:r>
      <w:r w:rsidR="005078FA">
        <w:rPr>
          <w:b/>
        </w:rPr>
        <w:t>S</w:t>
      </w:r>
      <w:r w:rsidR="005078FA" w:rsidRPr="00526D23">
        <w:rPr>
          <w:b/>
        </w:rPr>
        <w:t xml:space="preserve">ecrétariat général </w:t>
      </w:r>
      <w:r w:rsidR="005078FA">
        <w:rPr>
          <w:b/>
        </w:rPr>
        <w:t>-</w:t>
      </w:r>
      <w:r w:rsidR="005078FA" w:rsidRPr="00526D23">
        <w:rPr>
          <w:b/>
        </w:rPr>
        <w:t xml:space="preserve"> Mission de la politique de l’encadrement supérieur (MPES), 110, rue de Grenelle, 75357 Paris 07 SP</w:t>
      </w:r>
    </w:p>
    <w:p w:rsidR="005078FA" w:rsidRDefault="005078FA" w:rsidP="005078FA">
      <w:r>
        <w:t>Et</w:t>
      </w:r>
    </w:p>
    <w:p w:rsidR="005078FA" w:rsidRDefault="005078FA" w:rsidP="005078FA">
      <w:pPr>
        <w:pStyle w:val="Paragraphedeliste"/>
        <w:numPr>
          <w:ilvl w:val="0"/>
          <w:numId w:val="11"/>
        </w:numPr>
      </w:pPr>
      <w:r>
        <w:t xml:space="preserve">Par courriel (dossier </w:t>
      </w:r>
      <w:proofErr w:type="spellStart"/>
      <w:r>
        <w:t>pdf</w:t>
      </w:r>
      <w:proofErr w:type="spellEnd"/>
      <w:r>
        <w:t xml:space="preserve">) : </w:t>
      </w:r>
      <w:hyperlink r:id="rId9" w:history="1">
        <w:r w:rsidRPr="00526D23">
          <w:rPr>
            <w:rStyle w:val="Lienhypertexte"/>
            <w:b/>
          </w:rPr>
          <w:t>mpes.mobilite@education.gouv.fr</w:t>
        </w:r>
      </w:hyperlink>
      <w:r>
        <w:t xml:space="preserve"> </w:t>
      </w:r>
    </w:p>
    <w:sectPr w:rsidR="005078FA" w:rsidSect="00023158">
      <w:headerReference w:type="default" r:id="rId10"/>
      <w:footerReference w:type="default" r:id="rId11"/>
      <w:pgSz w:w="11906" w:h="16838"/>
      <w:pgMar w:top="1418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16" w:rsidRDefault="008F5716" w:rsidP="0048120F">
      <w:pPr>
        <w:spacing w:after="0" w:line="240" w:lineRule="auto"/>
      </w:pPr>
      <w:r>
        <w:separator/>
      </w:r>
    </w:p>
  </w:endnote>
  <w:endnote w:type="continuationSeparator" w:id="0">
    <w:p w:rsidR="008F5716" w:rsidRDefault="008F5716" w:rsidP="0048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1"/>
      <w:gridCol w:w="3067"/>
      <w:gridCol w:w="3068"/>
    </w:tblGrid>
    <w:tr w:rsidR="00023158" w:rsidTr="00C14D6C">
      <w:trPr>
        <w:jc w:val="center"/>
      </w:trPr>
      <w:tc>
        <w:tcPr>
          <w:tcW w:w="4071" w:type="dxa"/>
          <w:vAlign w:val="center"/>
        </w:tcPr>
        <w:p w:rsidR="00023158" w:rsidRDefault="00023158" w:rsidP="00C14D6C">
          <w:pPr>
            <w:pStyle w:val="Pieddepage"/>
          </w:pPr>
          <w:r>
            <w:rPr>
              <w:noProof/>
            </w:rPr>
            <w:drawing>
              <wp:inline distT="0" distB="0" distL="0" distR="0" wp14:anchorId="5A4A2E61" wp14:editId="6AE22510">
                <wp:extent cx="2448000" cy="43200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N et MESR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7" w:type="dxa"/>
          <w:vAlign w:val="center"/>
        </w:tcPr>
        <w:p w:rsidR="00023158" w:rsidRPr="003627D9" w:rsidRDefault="00023158" w:rsidP="00C14D6C">
          <w:pPr>
            <w:pStyle w:val="Pieddepage"/>
            <w:jc w:val="center"/>
          </w:pPr>
          <w:r w:rsidRPr="003627D9">
            <w:fldChar w:fldCharType="begin"/>
          </w:r>
          <w:r w:rsidRPr="003627D9">
            <w:instrText>PAGE  \* Arabic  \* MERGEFORMAT</w:instrText>
          </w:r>
          <w:r w:rsidRPr="003627D9">
            <w:fldChar w:fldCharType="separate"/>
          </w:r>
          <w:r w:rsidR="00B4217C">
            <w:rPr>
              <w:noProof/>
            </w:rPr>
            <w:t>1</w:t>
          </w:r>
          <w:r w:rsidRPr="003627D9">
            <w:fldChar w:fldCharType="end"/>
          </w:r>
          <w:r w:rsidRPr="003627D9">
            <w:t xml:space="preserve"> / </w:t>
          </w:r>
          <w:fldSimple w:instr="NUMPAGES  \* Arabic  \* MERGEFORMAT">
            <w:r w:rsidR="00B4217C">
              <w:rPr>
                <w:noProof/>
              </w:rPr>
              <w:t>6</w:t>
            </w:r>
          </w:fldSimple>
        </w:p>
      </w:tc>
      <w:tc>
        <w:tcPr>
          <w:tcW w:w="3068" w:type="dxa"/>
          <w:vAlign w:val="center"/>
        </w:tcPr>
        <w:p w:rsidR="00023158" w:rsidRDefault="00023158" w:rsidP="00C14D6C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C52E9BD" wp14:editId="53DDC210">
                <wp:extent cx="1094400" cy="324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P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4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74E" w:rsidRPr="00C905AF" w:rsidRDefault="00C5674E" w:rsidP="00C905AF">
    <w:pPr>
      <w:pStyle w:val="Pieddepage"/>
      <w:jc w:val="right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16" w:rsidRDefault="008F5716" w:rsidP="0048120F">
      <w:pPr>
        <w:spacing w:after="0" w:line="240" w:lineRule="auto"/>
      </w:pPr>
      <w:r>
        <w:separator/>
      </w:r>
    </w:p>
  </w:footnote>
  <w:footnote w:type="continuationSeparator" w:id="0">
    <w:p w:rsidR="008F5716" w:rsidRDefault="008F5716" w:rsidP="0048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4E" w:rsidRPr="00C905AF" w:rsidRDefault="003C63CE" w:rsidP="00BA0402">
    <w:pPr>
      <w:pStyle w:val="En-tte"/>
      <w:tabs>
        <w:tab w:val="left" w:pos="142"/>
      </w:tabs>
      <w:jc w:val="center"/>
      <w:rPr>
        <w:b/>
        <w:color w:val="1F497D" w:themeColor="text2"/>
        <w:sz w:val="28"/>
        <w:szCs w:val="28"/>
      </w:rPr>
    </w:pPr>
    <w:r>
      <w:rPr>
        <w:b/>
        <w:color w:val="0F243E" w:themeColor="text2" w:themeShade="80"/>
        <w:sz w:val="28"/>
        <w:szCs w:val="28"/>
      </w:rPr>
      <w:t>MOBILITE 201</w:t>
    </w:r>
    <w:r w:rsidR="00B92E9A">
      <w:rPr>
        <w:b/>
        <w:color w:val="0F243E" w:themeColor="text2" w:themeShade="80"/>
        <w:sz w:val="28"/>
        <w:szCs w:val="28"/>
      </w:rPr>
      <w:t>8</w:t>
    </w:r>
    <w:r w:rsidR="00F07011">
      <w:rPr>
        <w:b/>
        <w:color w:val="0F243E" w:themeColor="text2" w:themeShade="80"/>
        <w:sz w:val="28"/>
        <w:szCs w:val="28"/>
      </w:rPr>
      <w:t xml:space="preserve">  -  </w:t>
    </w:r>
    <w:r w:rsidR="00C5674E" w:rsidRPr="00BA0402">
      <w:rPr>
        <w:b/>
        <w:color w:val="0F243E" w:themeColor="text2" w:themeShade="80"/>
        <w:sz w:val="28"/>
        <w:szCs w:val="28"/>
      </w:rPr>
      <w:t xml:space="preserve">FICHE </w:t>
    </w:r>
    <w:r w:rsidR="00481A6A" w:rsidRPr="00BA0402">
      <w:rPr>
        <w:b/>
        <w:color w:val="0F243E" w:themeColor="text2" w:themeShade="80"/>
        <w:sz w:val="28"/>
        <w:szCs w:val="28"/>
      </w:rPr>
      <w:t xml:space="preserve">ÉVALUATION </w:t>
    </w:r>
    <w:r w:rsidR="004A7CC8">
      <w:rPr>
        <w:b/>
        <w:color w:val="0F243E" w:themeColor="text2" w:themeShade="80"/>
        <w:sz w:val="28"/>
        <w:szCs w:val="28"/>
      </w:rPr>
      <w:t>–</w:t>
    </w:r>
    <w:r w:rsidR="00F36EB3">
      <w:rPr>
        <w:b/>
        <w:color w:val="0F243E" w:themeColor="text2" w:themeShade="80"/>
        <w:sz w:val="28"/>
        <w:szCs w:val="28"/>
      </w:rPr>
      <w:t xml:space="preserve"> AVIS DU SUPERIEUR HIÉ</w:t>
    </w:r>
    <w:r w:rsidR="004A7CC8">
      <w:rPr>
        <w:b/>
        <w:color w:val="0F243E" w:themeColor="text2" w:themeShade="80"/>
        <w:sz w:val="28"/>
        <w:szCs w:val="28"/>
      </w:rPr>
      <w:t>RARCHIQUE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4F19"/>
    <w:multiLevelType w:val="hybridMultilevel"/>
    <w:tmpl w:val="DAF8011A"/>
    <w:lvl w:ilvl="0" w:tplc="7D1AF1B2">
      <w:start w:val="3"/>
      <w:numFmt w:val="bullet"/>
      <w:lvlText w:val=""/>
      <w:lvlJc w:val="left"/>
      <w:pPr>
        <w:ind w:left="363" w:hanging="360"/>
      </w:pPr>
      <w:rPr>
        <w:rFonts w:ascii="Wingdings" w:eastAsiaTheme="minorHAnsi" w:hAnsi="Wingdings" w:cs="Courier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2741D12"/>
    <w:multiLevelType w:val="multilevel"/>
    <w:tmpl w:val="4BC8A5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 w:val="0"/>
        <w:i w:val="0"/>
        <w:color w:val="auto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00"/>
        </w:tabs>
        <w:ind w:left="792" w:hanging="792"/>
      </w:pPr>
      <w:rPr>
        <w:rFonts w:ascii="Verdana" w:hAnsi="Verdana" w:hint="default"/>
        <w:b w:val="0"/>
        <w:i w:val="0"/>
        <w:color w:val="auto"/>
        <w:sz w:val="28"/>
        <w:lang w:val="fr-FR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80"/>
        </w:tabs>
        <w:ind w:left="1224" w:hanging="122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1728"/>
      </w:pPr>
      <w:rPr>
        <w:rFonts w:ascii="Verdana" w:hAnsi="Verdana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2232"/>
      </w:pPr>
      <w:rPr>
        <w:rFonts w:ascii="Verdana" w:hAnsi="Verdan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2736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3240"/>
      </w:pPr>
      <w:rPr>
        <w:rFonts w:ascii="Verdana" w:hAnsi="Verdana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3744"/>
      </w:pPr>
      <w:rPr>
        <w:rFonts w:ascii="Verdana" w:hAnsi="Verdana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>
    <w:nsid w:val="4DE45CBD"/>
    <w:multiLevelType w:val="hybridMultilevel"/>
    <w:tmpl w:val="BF4676C2"/>
    <w:lvl w:ilvl="0" w:tplc="8D5A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E5846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C0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A9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C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4A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D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F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AC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F0ECF"/>
    <w:multiLevelType w:val="hybridMultilevel"/>
    <w:tmpl w:val="BAE20AC6"/>
    <w:lvl w:ilvl="0" w:tplc="EFA64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0F"/>
    <w:rsid w:val="00023158"/>
    <w:rsid w:val="00075122"/>
    <w:rsid w:val="000E6720"/>
    <w:rsid w:val="001169B8"/>
    <w:rsid w:val="00176588"/>
    <w:rsid w:val="001B36C5"/>
    <w:rsid w:val="001B723D"/>
    <w:rsid w:val="001E2861"/>
    <w:rsid w:val="0022447F"/>
    <w:rsid w:val="00261162"/>
    <w:rsid w:val="00265506"/>
    <w:rsid w:val="00311E88"/>
    <w:rsid w:val="00336F93"/>
    <w:rsid w:val="003656F9"/>
    <w:rsid w:val="003A6291"/>
    <w:rsid w:val="003C63CE"/>
    <w:rsid w:val="003F2BA1"/>
    <w:rsid w:val="0048120F"/>
    <w:rsid w:val="00481A6A"/>
    <w:rsid w:val="00494DBF"/>
    <w:rsid w:val="004A7CC8"/>
    <w:rsid w:val="005078FA"/>
    <w:rsid w:val="0054162B"/>
    <w:rsid w:val="005738EC"/>
    <w:rsid w:val="005B6C9A"/>
    <w:rsid w:val="005F0280"/>
    <w:rsid w:val="00614A7E"/>
    <w:rsid w:val="00637E64"/>
    <w:rsid w:val="00667F48"/>
    <w:rsid w:val="00690480"/>
    <w:rsid w:val="00696545"/>
    <w:rsid w:val="006A20E6"/>
    <w:rsid w:val="006A72FB"/>
    <w:rsid w:val="006C4F58"/>
    <w:rsid w:val="006F60F6"/>
    <w:rsid w:val="00726D0E"/>
    <w:rsid w:val="007665A4"/>
    <w:rsid w:val="00772CFF"/>
    <w:rsid w:val="0077357D"/>
    <w:rsid w:val="00831376"/>
    <w:rsid w:val="008F5716"/>
    <w:rsid w:val="00911ECC"/>
    <w:rsid w:val="009708E3"/>
    <w:rsid w:val="009A4078"/>
    <w:rsid w:val="009B01DC"/>
    <w:rsid w:val="009C19F6"/>
    <w:rsid w:val="009D1858"/>
    <w:rsid w:val="009F2573"/>
    <w:rsid w:val="00A34FB9"/>
    <w:rsid w:val="00A90378"/>
    <w:rsid w:val="00B04136"/>
    <w:rsid w:val="00B4217C"/>
    <w:rsid w:val="00B65223"/>
    <w:rsid w:val="00B66833"/>
    <w:rsid w:val="00B739D6"/>
    <w:rsid w:val="00B92E9A"/>
    <w:rsid w:val="00BA0402"/>
    <w:rsid w:val="00BD10C1"/>
    <w:rsid w:val="00C14D47"/>
    <w:rsid w:val="00C5674E"/>
    <w:rsid w:val="00C56F1B"/>
    <w:rsid w:val="00C905AF"/>
    <w:rsid w:val="00C91331"/>
    <w:rsid w:val="00C93405"/>
    <w:rsid w:val="00D44F4A"/>
    <w:rsid w:val="00D5295A"/>
    <w:rsid w:val="00DA03CD"/>
    <w:rsid w:val="00E54F25"/>
    <w:rsid w:val="00EF2FB1"/>
    <w:rsid w:val="00F050F3"/>
    <w:rsid w:val="00F07011"/>
    <w:rsid w:val="00F30B0A"/>
    <w:rsid w:val="00F36EB3"/>
    <w:rsid w:val="00FB0139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4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5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*Normal"/>
    <w:basedOn w:val="Normal"/>
    <w:link w:val="NormalChar"/>
    <w:qFormat/>
    <w:rsid w:val="007665A4"/>
    <w:pPr>
      <w:jc w:val="both"/>
    </w:pPr>
    <w:rPr>
      <w:rFonts w:ascii="Verdana" w:hAnsi="Verdana"/>
      <w:sz w:val="20"/>
      <w:szCs w:val="24"/>
      <w:lang w:val="x-none" w:eastAsia="en-US"/>
    </w:rPr>
  </w:style>
  <w:style w:type="character" w:customStyle="1" w:styleId="NormalChar">
    <w:name w:val="*Normal Char"/>
    <w:link w:val="Normal0"/>
    <w:rsid w:val="007665A4"/>
    <w:rPr>
      <w:rFonts w:ascii="Verdana" w:hAnsi="Verdana"/>
      <w:szCs w:val="24"/>
      <w:lang w:val="x-none"/>
    </w:rPr>
  </w:style>
  <w:style w:type="paragraph" w:customStyle="1" w:styleId="Heading1">
    <w:name w:val="*Heading 1"/>
    <w:basedOn w:val="Normal0"/>
    <w:next w:val="Normal0"/>
    <w:link w:val="Heading1Char"/>
    <w:qFormat/>
    <w:rsid w:val="007665A4"/>
    <w:pPr>
      <w:numPr>
        <w:numId w:val="8"/>
      </w:numPr>
      <w:spacing w:after="240"/>
    </w:pPr>
    <w:rPr>
      <w:sz w:val="32"/>
    </w:rPr>
  </w:style>
  <w:style w:type="character" w:customStyle="1" w:styleId="Heading1Char">
    <w:name w:val="*Heading 1 Char"/>
    <w:link w:val="Heading1"/>
    <w:rsid w:val="007665A4"/>
    <w:rPr>
      <w:rFonts w:ascii="Verdana" w:hAnsi="Verdana"/>
      <w:sz w:val="32"/>
      <w:szCs w:val="24"/>
      <w:lang w:val="x-none"/>
    </w:rPr>
  </w:style>
  <w:style w:type="paragraph" w:customStyle="1" w:styleId="Heading2">
    <w:name w:val="*Heading 2"/>
    <w:basedOn w:val="Normal0"/>
    <w:next w:val="Normal0"/>
    <w:link w:val="Heading2Char"/>
    <w:qFormat/>
    <w:rsid w:val="007665A4"/>
    <w:pPr>
      <w:numPr>
        <w:ilvl w:val="1"/>
        <w:numId w:val="8"/>
      </w:numPr>
      <w:tabs>
        <w:tab w:val="left" w:pos="794"/>
      </w:tabs>
      <w:spacing w:before="120" w:after="240"/>
    </w:pPr>
    <w:rPr>
      <w:i/>
      <w:sz w:val="28"/>
    </w:rPr>
  </w:style>
  <w:style w:type="character" w:customStyle="1" w:styleId="Heading2Char">
    <w:name w:val="*Heading 2 Char"/>
    <w:link w:val="Heading2"/>
    <w:rsid w:val="007665A4"/>
    <w:rPr>
      <w:rFonts w:ascii="Verdana" w:hAnsi="Verdana"/>
      <w:i/>
      <w:sz w:val="28"/>
      <w:szCs w:val="24"/>
      <w:lang w:val="x-none"/>
    </w:rPr>
  </w:style>
  <w:style w:type="paragraph" w:customStyle="1" w:styleId="Heading3">
    <w:name w:val="*Heading 3"/>
    <w:basedOn w:val="Normal0"/>
    <w:next w:val="Normal0"/>
    <w:link w:val="Heading3Char"/>
    <w:qFormat/>
    <w:rsid w:val="007665A4"/>
    <w:pPr>
      <w:numPr>
        <w:ilvl w:val="2"/>
        <w:numId w:val="7"/>
      </w:numPr>
      <w:tabs>
        <w:tab w:val="left" w:pos="1021"/>
      </w:tabs>
    </w:pPr>
    <w:rPr>
      <w:sz w:val="24"/>
    </w:rPr>
  </w:style>
  <w:style w:type="character" w:customStyle="1" w:styleId="Heading3Char">
    <w:name w:val="*Heading 3 Char"/>
    <w:link w:val="Heading3"/>
    <w:rsid w:val="007665A4"/>
    <w:rPr>
      <w:rFonts w:ascii="Verdana" w:hAnsi="Verdana"/>
      <w:sz w:val="24"/>
      <w:szCs w:val="24"/>
      <w:lang w:val="x-none"/>
    </w:rPr>
  </w:style>
  <w:style w:type="paragraph" w:customStyle="1" w:styleId="Bullet20">
    <w:name w:val="*Bullet 2"/>
    <w:basedOn w:val="Normal0"/>
    <w:next w:val="Normal0"/>
    <w:link w:val="Bullet2Char"/>
    <w:qFormat/>
    <w:rsid w:val="007665A4"/>
    <w:pPr>
      <w:tabs>
        <w:tab w:val="num" w:pos="360"/>
      </w:tabs>
      <w:ind w:left="360" w:hanging="360"/>
    </w:pPr>
    <w:rPr>
      <w:lang w:val="en-US"/>
    </w:rPr>
  </w:style>
  <w:style w:type="character" w:customStyle="1" w:styleId="Bullet2Char">
    <w:name w:val="*Bullet 2 Char"/>
    <w:link w:val="Bullet20"/>
    <w:rsid w:val="007665A4"/>
    <w:rPr>
      <w:rFonts w:ascii="Verdana" w:hAnsi="Verdana"/>
      <w:szCs w:val="24"/>
      <w:lang w:val="en-US"/>
    </w:rPr>
  </w:style>
  <w:style w:type="paragraph" w:customStyle="1" w:styleId="Bullet2">
    <w:name w:val="* Bullet 2"/>
    <w:basedOn w:val="Normal"/>
    <w:qFormat/>
    <w:rsid w:val="007665A4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Verdana" w:hAnsi="Verdana"/>
      <w:sz w:val="20"/>
      <w:lang w:eastAsia="en-US"/>
    </w:rPr>
  </w:style>
  <w:style w:type="character" w:customStyle="1" w:styleId="Titre1Car">
    <w:name w:val="Titre 1 Car"/>
    <w:link w:val="Titre1"/>
    <w:uiPriority w:val="9"/>
    <w:rsid w:val="007665A4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7665A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7665A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7665A4"/>
    <w:pPr>
      <w:ind w:left="480"/>
    </w:pPr>
    <w:rPr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5A4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65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7665A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5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7665A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7665A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812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0F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0F"/>
    <w:rPr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80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13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paragraph" w:customStyle="1" w:styleId="Default">
    <w:name w:val="Default"/>
    <w:rsid w:val="009D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9D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F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4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5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*Normal"/>
    <w:basedOn w:val="Normal"/>
    <w:link w:val="NormalChar"/>
    <w:qFormat/>
    <w:rsid w:val="007665A4"/>
    <w:pPr>
      <w:jc w:val="both"/>
    </w:pPr>
    <w:rPr>
      <w:rFonts w:ascii="Verdana" w:hAnsi="Verdana"/>
      <w:sz w:val="20"/>
      <w:szCs w:val="24"/>
      <w:lang w:val="x-none" w:eastAsia="en-US"/>
    </w:rPr>
  </w:style>
  <w:style w:type="character" w:customStyle="1" w:styleId="NormalChar">
    <w:name w:val="*Normal Char"/>
    <w:link w:val="Normal0"/>
    <w:rsid w:val="007665A4"/>
    <w:rPr>
      <w:rFonts w:ascii="Verdana" w:hAnsi="Verdana"/>
      <w:szCs w:val="24"/>
      <w:lang w:val="x-none"/>
    </w:rPr>
  </w:style>
  <w:style w:type="paragraph" w:customStyle="1" w:styleId="Heading1">
    <w:name w:val="*Heading 1"/>
    <w:basedOn w:val="Normal0"/>
    <w:next w:val="Normal0"/>
    <w:link w:val="Heading1Char"/>
    <w:qFormat/>
    <w:rsid w:val="007665A4"/>
    <w:pPr>
      <w:numPr>
        <w:numId w:val="8"/>
      </w:numPr>
      <w:spacing w:after="240"/>
    </w:pPr>
    <w:rPr>
      <w:sz w:val="32"/>
    </w:rPr>
  </w:style>
  <w:style w:type="character" w:customStyle="1" w:styleId="Heading1Char">
    <w:name w:val="*Heading 1 Char"/>
    <w:link w:val="Heading1"/>
    <w:rsid w:val="007665A4"/>
    <w:rPr>
      <w:rFonts w:ascii="Verdana" w:hAnsi="Verdana"/>
      <w:sz w:val="32"/>
      <w:szCs w:val="24"/>
      <w:lang w:val="x-none"/>
    </w:rPr>
  </w:style>
  <w:style w:type="paragraph" w:customStyle="1" w:styleId="Heading2">
    <w:name w:val="*Heading 2"/>
    <w:basedOn w:val="Normal0"/>
    <w:next w:val="Normal0"/>
    <w:link w:val="Heading2Char"/>
    <w:qFormat/>
    <w:rsid w:val="007665A4"/>
    <w:pPr>
      <w:numPr>
        <w:ilvl w:val="1"/>
        <w:numId w:val="8"/>
      </w:numPr>
      <w:tabs>
        <w:tab w:val="left" w:pos="794"/>
      </w:tabs>
      <w:spacing w:before="120" w:after="240"/>
    </w:pPr>
    <w:rPr>
      <w:i/>
      <w:sz w:val="28"/>
    </w:rPr>
  </w:style>
  <w:style w:type="character" w:customStyle="1" w:styleId="Heading2Char">
    <w:name w:val="*Heading 2 Char"/>
    <w:link w:val="Heading2"/>
    <w:rsid w:val="007665A4"/>
    <w:rPr>
      <w:rFonts w:ascii="Verdana" w:hAnsi="Verdana"/>
      <w:i/>
      <w:sz w:val="28"/>
      <w:szCs w:val="24"/>
      <w:lang w:val="x-none"/>
    </w:rPr>
  </w:style>
  <w:style w:type="paragraph" w:customStyle="1" w:styleId="Heading3">
    <w:name w:val="*Heading 3"/>
    <w:basedOn w:val="Normal0"/>
    <w:next w:val="Normal0"/>
    <w:link w:val="Heading3Char"/>
    <w:qFormat/>
    <w:rsid w:val="007665A4"/>
    <w:pPr>
      <w:numPr>
        <w:ilvl w:val="2"/>
        <w:numId w:val="7"/>
      </w:numPr>
      <w:tabs>
        <w:tab w:val="left" w:pos="1021"/>
      </w:tabs>
    </w:pPr>
    <w:rPr>
      <w:sz w:val="24"/>
    </w:rPr>
  </w:style>
  <w:style w:type="character" w:customStyle="1" w:styleId="Heading3Char">
    <w:name w:val="*Heading 3 Char"/>
    <w:link w:val="Heading3"/>
    <w:rsid w:val="007665A4"/>
    <w:rPr>
      <w:rFonts w:ascii="Verdana" w:hAnsi="Verdana"/>
      <w:sz w:val="24"/>
      <w:szCs w:val="24"/>
      <w:lang w:val="x-none"/>
    </w:rPr>
  </w:style>
  <w:style w:type="paragraph" w:customStyle="1" w:styleId="Bullet20">
    <w:name w:val="*Bullet 2"/>
    <w:basedOn w:val="Normal0"/>
    <w:next w:val="Normal0"/>
    <w:link w:val="Bullet2Char"/>
    <w:qFormat/>
    <w:rsid w:val="007665A4"/>
    <w:pPr>
      <w:tabs>
        <w:tab w:val="num" w:pos="360"/>
      </w:tabs>
      <w:ind w:left="360" w:hanging="360"/>
    </w:pPr>
    <w:rPr>
      <w:lang w:val="en-US"/>
    </w:rPr>
  </w:style>
  <w:style w:type="character" w:customStyle="1" w:styleId="Bullet2Char">
    <w:name w:val="*Bullet 2 Char"/>
    <w:link w:val="Bullet20"/>
    <w:rsid w:val="007665A4"/>
    <w:rPr>
      <w:rFonts w:ascii="Verdana" w:hAnsi="Verdana"/>
      <w:szCs w:val="24"/>
      <w:lang w:val="en-US"/>
    </w:rPr>
  </w:style>
  <w:style w:type="paragraph" w:customStyle="1" w:styleId="Bullet2">
    <w:name w:val="* Bullet 2"/>
    <w:basedOn w:val="Normal"/>
    <w:qFormat/>
    <w:rsid w:val="007665A4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Verdana" w:hAnsi="Verdana"/>
      <w:sz w:val="20"/>
      <w:lang w:eastAsia="en-US"/>
    </w:rPr>
  </w:style>
  <w:style w:type="character" w:customStyle="1" w:styleId="Titre1Car">
    <w:name w:val="Titre 1 Car"/>
    <w:link w:val="Titre1"/>
    <w:uiPriority w:val="9"/>
    <w:rsid w:val="007665A4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7665A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7665A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7665A4"/>
    <w:pPr>
      <w:ind w:left="480"/>
    </w:pPr>
    <w:rPr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5A4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65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7665A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5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7665A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7665A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812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0F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0F"/>
    <w:rPr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80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13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paragraph" w:customStyle="1" w:styleId="Default">
    <w:name w:val="Default"/>
    <w:rsid w:val="009D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9D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F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es.mobilite@education.gouv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E176-7718-4F08-892E-D8CA4DAA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24</cp:revision>
  <cp:lastPrinted>2017-11-02T08:34:00Z</cp:lastPrinted>
  <dcterms:created xsi:type="dcterms:W3CDTF">2017-10-18T15:20:00Z</dcterms:created>
  <dcterms:modified xsi:type="dcterms:W3CDTF">2017-11-03T14:33:00Z</dcterms:modified>
</cp:coreProperties>
</file>