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63" w:rsidRPr="00322C63" w:rsidRDefault="00812A35" w:rsidP="00933EF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-361315</wp:posOffset>
            </wp:positionV>
            <wp:extent cx="933450" cy="1276350"/>
            <wp:effectExtent l="0" t="0" r="0" b="0"/>
            <wp:wrapNone/>
            <wp:docPr id="1" name="Image 1" descr="2018_logo_academie_Marti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8_logo_academie_Martin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1C4" w:rsidRPr="00322C63">
        <w:rPr>
          <w:b/>
          <w:bCs/>
          <w:sz w:val="28"/>
          <w:szCs w:val="28"/>
        </w:rPr>
        <w:t xml:space="preserve"> Taux applicabl</w:t>
      </w:r>
      <w:r w:rsidR="009F604C">
        <w:rPr>
          <w:b/>
          <w:bCs/>
          <w:sz w:val="28"/>
          <w:szCs w:val="28"/>
        </w:rPr>
        <w:t>es à compter du 1er janvier 2019</w:t>
      </w:r>
      <w:r w:rsidR="005C31C4" w:rsidRPr="00322C63">
        <w:rPr>
          <w:b/>
          <w:bCs/>
          <w:sz w:val="28"/>
          <w:szCs w:val="28"/>
        </w:rPr>
        <w:t xml:space="preserve"> aux prestations</w:t>
      </w:r>
    </w:p>
    <w:p w:rsidR="009F604C" w:rsidRPr="009F604C" w:rsidRDefault="005C31C4" w:rsidP="009F604C">
      <w:pPr>
        <w:ind w:left="142"/>
        <w:jc w:val="center"/>
        <w:rPr>
          <w:b/>
          <w:bCs/>
          <w:sz w:val="28"/>
          <w:szCs w:val="28"/>
        </w:rPr>
      </w:pPr>
      <w:r w:rsidRPr="00322C63">
        <w:rPr>
          <w:b/>
          <w:bCs/>
          <w:sz w:val="28"/>
          <w:szCs w:val="28"/>
        </w:rPr>
        <w:t xml:space="preserve"> </w:t>
      </w:r>
      <w:r w:rsidR="00322C63" w:rsidRPr="00322C63">
        <w:rPr>
          <w:b/>
          <w:bCs/>
          <w:sz w:val="28"/>
          <w:szCs w:val="28"/>
        </w:rPr>
        <w:t>I</w:t>
      </w:r>
      <w:r w:rsidRPr="00322C63">
        <w:rPr>
          <w:b/>
          <w:bCs/>
          <w:sz w:val="28"/>
          <w:szCs w:val="28"/>
        </w:rPr>
        <w:t>nterministérielles</w:t>
      </w:r>
      <w:r w:rsidR="00322C63">
        <w:rPr>
          <w:b/>
          <w:bCs/>
          <w:sz w:val="28"/>
          <w:szCs w:val="28"/>
        </w:rPr>
        <w:t xml:space="preserve"> </w:t>
      </w:r>
      <w:r w:rsidRPr="00322C63">
        <w:rPr>
          <w:b/>
          <w:bCs/>
          <w:sz w:val="28"/>
          <w:szCs w:val="28"/>
        </w:rPr>
        <w:t xml:space="preserve"> d’action sociale à réglementation commune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1"/>
        <w:gridCol w:w="1418"/>
      </w:tblGrid>
      <w:tr w:rsidR="009F604C" w:rsidRPr="009F604C" w:rsidTr="009F604C">
        <w:trPr>
          <w:trHeight w:val="648"/>
        </w:trPr>
        <w:tc>
          <w:tcPr>
            <w:tcW w:w="8041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PRESTATIONS</w:t>
            </w:r>
          </w:p>
        </w:tc>
        <w:tc>
          <w:tcPr>
            <w:tcW w:w="1418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Taux 2019 </w:t>
            </w:r>
          </w:p>
        </w:tc>
      </w:tr>
      <w:tr w:rsidR="009F604C" w:rsidRPr="009F604C" w:rsidTr="009F604C">
        <w:trPr>
          <w:trHeight w:val="109"/>
        </w:trPr>
        <w:tc>
          <w:tcPr>
            <w:tcW w:w="9459" w:type="dxa"/>
            <w:gridSpan w:val="2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RESTAURATION </w:t>
            </w:r>
          </w:p>
        </w:tc>
      </w:tr>
      <w:tr w:rsidR="009F604C" w:rsidRPr="009F604C" w:rsidTr="009F604C">
        <w:trPr>
          <w:trHeight w:val="111"/>
        </w:trPr>
        <w:tc>
          <w:tcPr>
            <w:tcW w:w="8041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Prestation repas </w:t>
            </w:r>
          </w:p>
        </w:tc>
        <w:tc>
          <w:tcPr>
            <w:tcW w:w="1418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1,26 €</w:t>
            </w: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04C" w:rsidRPr="009F604C" w:rsidTr="009F604C">
        <w:trPr>
          <w:trHeight w:val="109"/>
        </w:trPr>
        <w:tc>
          <w:tcPr>
            <w:tcW w:w="9459" w:type="dxa"/>
            <w:gridSpan w:val="2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AIDE A LA FAMILLE </w:t>
            </w:r>
          </w:p>
        </w:tc>
      </w:tr>
      <w:tr w:rsidR="009F604C" w:rsidRPr="009F604C" w:rsidTr="009F604C">
        <w:trPr>
          <w:trHeight w:val="111"/>
        </w:trPr>
        <w:tc>
          <w:tcPr>
            <w:tcW w:w="8041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Allocation aux parents séjournant en maison de repos avec leur enfant </w:t>
            </w:r>
          </w:p>
        </w:tc>
        <w:tc>
          <w:tcPr>
            <w:tcW w:w="1418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23,36 € </w:t>
            </w: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04C" w:rsidRPr="009F604C" w:rsidTr="009F604C">
        <w:trPr>
          <w:trHeight w:val="109"/>
        </w:trPr>
        <w:tc>
          <w:tcPr>
            <w:tcW w:w="9459" w:type="dxa"/>
            <w:gridSpan w:val="2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SUBVENTIONS POUR SÉJOURS D'ENFANTS </w:t>
            </w:r>
          </w:p>
        </w:tc>
      </w:tr>
      <w:tr w:rsidR="009F604C" w:rsidRPr="009F604C" w:rsidTr="009F604C">
        <w:trPr>
          <w:trHeight w:val="109"/>
        </w:trPr>
        <w:tc>
          <w:tcPr>
            <w:tcW w:w="9459" w:type="dxa"/>
            <w:gridSpan w:val="2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En colonies de vacances </w:t>
            </w:r>
          </w:p>
        </w:tc>
      </w:tr>
      <w:tr w:rsidR="009F604C" w:rsidRPr="009F604C" w:rsidTr="009F604C">
        <w:trPr>
          <w:trHeight w:val="110"/>
        </w:trPr>
        <w:tc>
          <w:tcPr>
            <w:tcW w:w="8041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enfants de moins de 13 ans </w:t>
            </w: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7,50 € </w:t>
            </w:r>
          </w:p>
        </w:tc>
      </w:tr>
      <w:tr w:rsidR="009F604C" w:rsidRPr="009F604C" w:rsidTr="009F604C">
        <w:trPr>
          <w:trHeight w:val="110"/>
        </w:trPr>
        <w:tc>
          <w:tcPr>
            <w:tcW w:w="8041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enfants de 13 à 18 ans </w:t>
            </w: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11,35 € </w:t>
            </w:r>
          </w:p>
        </w:tc>
      </w:tr>
      <w:tr w:rsidR="009F604C" w:rsidRPr="009F604C" w:rsidTr="009F604C">
        <w:trPr>
          <w:trHeight w:val="109"/>
        </w:trPr>
        <w:tc>
          <w:tcPr>
            <w:tcW w:w="9459" w:type="dxa"/>
            <w:gridSpan w:val="2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En centres de loisirs sans hébergement </w:t>
            </w:r>
          </w:p>
        </w:tc>
      </w:tr>
      <w:tr w:rsidR="009F604C" w:rsidRPr="009F604C" w:rsidTr="009F604C">
        <w:trPr>
          <w:trHeight w:val="110"/>
        </w:trPr>
        <w:tc>
          <w:tcPr>
            <w:tcW w:w="8041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journée complète </w:t>
            </w: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5,41 € </w:t>
            </w:r>
          </w:p>
        </w:tc>
      </w:tr>
      <w:tr w:rsidR="009F604C" w:rsidRPr="009F604C" w:rsidTr="009F604C">
        <w:trPr>
          <w:trHeight w:val="110"/>
        </w:trPr>
        <w:tc>
          <w:tcPr>
            <w:tcW w:w="8041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demi-journée </w:t>
            </w: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2,73 € </w:t>
            </w:r>
          </w:p>
        </w:tc>
      </w:tr>
      <w:tr w:rsidR="009F604C" w:rsidRPr="009F604C" w:rsidTr="009F604C">
        <w:trPr>
          <w:trHeight w:val="109"/>
        </w:trPr>
        <w:tc>
          <w:tcPr>
            <w:tcW w:w="9459" w:type="dxa"/>
            <w:gridSpan w:val="2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En maisons familiales de vacances et gîtes </w:t>
            </w:r>
          </w:p>
        </w:tc>
      </w:tr>
      <w:tr w:rsidR="009F604C" w:rsidRPr="009F604C" w:rsidTr="009F604C">
        <w:trPr>
          <w:trHeight w:val="110"/>
        </w:trPr>
        <w:tc>
          <w:tcPr>
            <w:tcW w:w="8041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séjours en pension complète </w:t>
            </w: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7,89 € </w:t>
            </w:r>
          </w:p>
        </w:tc>
      </w:tr>
      <w:tr w:rsidR="009F604C" w:rsidRPr="009F604C" w:rsidTr="009F604C">
        <w:trPr>
          <w:trHeight w:val="110"/>
        </w:trPr>
        <w:tc>
          <w:tcPr>
            <w:tcW w:w="8041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autre formule </w:t>
            </w: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7,50 € </w:t>
            </w:r>
          </w:p>
        </w:tc>
      </w:tr>
      <w:tr w:rsidR="009F604C" w:rsidRPr="009F604C" w:rsidTr="009F604C">
        <w:trPr>
          <w:trHeight w:val="109"/>
        </w:trPr>
        <w:tc>
          <w:tcPr>
            <w:tcW w:w="9459" w:type="dxa"/>
            <w:gridSpan w:val="2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Séjours mis en </w:t>
            </w:r>
            <w:proofErr w:type="spellStart"/>
            <w:r w:rsidRPr="009F6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oeuvre</w:t>
            </w:r>
            <w:proofErr w:type="spellEnd"/>
            <w:r w:rsidRPr="009F6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dans le cadre éducatif </w:t>
            </w:r>
          </w:p>
        </w:tc>
      </w:tr>
      <w:tr w:rsidR="009F604C" w:rsidRPr="009F604C" w:rsidTr="009F604C">
        <w:trPr>
          <w:trHeight w:val="110"/>
        </w:trPr>
        <w:tc>
          <w:tcPr>
            <w:tcW w:w="8041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forfait pour 21 jours ou plus </w:t>
            </w:r>
          </w:p>
        </w:tc>
        <w:tc>
          <w:tcPr>
            <w:tcW w:w="1418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77,72 € </w:t>
            </w:r>
          </w:p>
        </w:tc>
      </w:tr>
      <w:tr w:rsidR="009F604C" w:rsidRPr="009F604C" w:rsidTr="009F604C">
        <w:trPr>
          <w:trHeight w:val="110"/>
        </w:trPr>
        <w:tc>
          <w:tcPr>
            <w:tcW w:w="8041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pour les séjours d'une durée inférieure, par jour </w:t>
            </w:r>
          </w:p>
        </w:tc>
        <w:tc>
          <w:tcPr>
            <w:tcW w:w="1418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3,70 € </w:t>
            </w:r>
          </w:p>
        </w:tc>
      </w:tr>
      <w:tr w:rsidR="009F604C" w:rsidRPr="009F604C" w:rsidTr="009F604C">
        <w:trPr>
          <w:trHeight w:val="109"/>
        </w:trPr>
        <w:tc>
          <w:tcPr>
            <w:tcW w:w="9459" w:type="dxa"/>
            <w:gridSpan w:val="2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Séjours linguistiques </w:t>
            </w:r>
          </w:p>
        </w:tc>
      </w:tr>
      <w:tr w:rsidR="009F604C" w:rsidRPr="009F604C" w:rsidTr="009F604C">
        <w:trPr>
          <w:trHeight w:val="110"/>
        </w:trPr>
        <w:tc>
          <w:tcPr>
            <w:tcW w:w="8041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enfants de moins de 13 ans </w:t>
            </w:r>
          </w:p>
        </w:tc>
        <w:tc>
          <w:tcPr>
            <w:tcW w:w="1418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7,50 € </w:t>
            </w:r>
          </w:p>
        </w:tc>
      </w:tr>
      <w:tr w:rsidR="009F604C" w:rsidRPr="009F604C" w:rsidTr="009F604C">
        <w:trPr>
          <w:trHeight w:val="110"/>
        </w:trPr>
        <w:tc>
          <w:tcPr>
            <w:tcW w:w="8041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enfants de 13 à 18 ans </w:t>
            </w:r>
          </w:p>
        </w:tc>
        <w:tc>
          <w:tcPr>
            <w:tcW w:w="1418" w:type="dxa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11,36 € </w:t>
            </w:r>
          </w:p>
        </w:tc>
      </w:tr>
      <w:tr w:rsidR="009F604C" w:rsidRPr="009F604C" w:rsidTr="009F604C">
        <w:trPr>
          <w:trHeight w:val="109"/>
        </w:trPr>
        <w:tc>
          <w:tcPr>
            <w:tcW w:w="9459" w:type="dxa"/>
            <w:gridSpan w:val="2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9F604C" w:rsidRPr="009F604C" w:rsidTr="009F604C">
        <w:trPr>
          <w:trHeight w:val="420"/>
        </w:trPr>
        <w:tc>
          <w:tcPr>
            <w:tcW w:w="8041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Allocation aux parents d'enfants handicapés de moins de 20 ans (montant mensuel) </w:t>
            </w:r>
          </w:p>
        </w:tc>
        <w:tc>
          <w:tcPr>
            <w:tcW w:w="1418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163,42 € </w:t>
            </w:r>
          </w:p>
        </w:tc>
      </w:tr>
      <w:tr w:rsidR="009F604C" w:rsidRPr="009F604C" w:rsidTr="009F604C">
        <w:trPr>
          <w:trHeight w:val="387"/>
        </w:trPr>
        <w:tc>
          <w:tcPr>
            <w:tcW w:w="9459" w:type="dxa"/>
            <w:gridSpan w:val="2"/>
          </w:tcPr>
          <w:p w:rsid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Allocation pour les jeunes adultes handicapés poursuivant des études ou un apprentissage entre 20 et 27 ans : versement mensuel au taux de </w:t>
            </w:r>
            <w:r w:rsidRPr="009F60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30% de la base mensuelle de calcul des prestations familiales </w:t>
            </w:r>
            <w:r w:rsidR="004701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– soit :                                                                                                               </w:t>
            </w:r>
            <w:r w:rsidR="0047016A" w:rsidRPr="004701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123.57 €</w:t>
            </w:r>
          </w:p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bookmarkStart w:id="0" w:name="_GoBack"/>
        <w:bookmarkEnd w:id="0"/>
      </w:tr>
      <w:tr w:rsidR="009F604C" w:rsidRPr="009F604C" w:rsidTr="009F604C">
        <w:trPr>
          <w:trHeight w:val="110"/>
        </w:trPr>
        <w:tc>
          <w:tcPr>
            <w:tcW w:w="8041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F604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Séjours en centres de vacances spécialisés (par jour) </w:t>
            </w:r>
          </w:p>
        </w:tc>
        <w:tc>
          <w:tcPr>
            <w:tcW w:w="1418" w:type="dxa"/>
          </w:tcPr>
          <w:p w:rsidR="009F604C" w:rsidRPr="009F604C" w:rsidRDefault="009F604C" w:rsidP="009F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21,40 € </w:t>
            </w:r>
          </w:p>
        </w:tc>
      </w:tr>
    </w:tbl>
    <w:p w:rsidR="009F604C" w:rsidRDefault="009F604C"/>
    <w:sectPr w:rsidR="009F604C" w:rsidSect="00704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638"/>
    <w:multiLevelType w:val="hybridMultilevel"/>
    <w:tmpl w:val="60E2283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7705978"/>
    <w:multiLevelType w:val="hybridMultilevel"/>
    <w:tmpl w:val="2A68518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CAF0A1B"/>
    <w:multiLevelType w:val="hybridMultilevel"/>
    <w:tmpl w:val="9BE6412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D503447"/>
    <w:multiLevelType w:val="hybridMultilevel"/>
    <w:tmpl w:val="B0620DA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6E3015"/>
    <w:multiLevelType w:val="hybridMultilevel"/>
    <w:tmpl w:val="B02040E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24A597E"/>
    <w:multiLevelType w:val="hybridMultilevel"/>
    <w:tmpl w:val="8BF2246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4CD16A3"/>
    <w:multiLevelType w:val="hybridMultilevel"/>
    <w:tmpl w:val="1E16899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DBB1A02"/>
    <w:multiLevelType w:val="hybridMultilevel"/>
    <w:tmpl w:val="EB2C817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EBD5E98"/>
    <w:multiLevelType w:val="hybridMultilevel"/>
    <w:tmpl w:val="8C6EC59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29"/>
    <w:rsid w:val="00145BF5"/>
    <w:rsid w:val="00322C63"/>
    <w:rsid w:val="0047016A"/>
    <w:rsid w:val="00481829"/>
    <w:rsid w:val="00533805"/>
    <w:rsid w:val="005C31C4"/>
    <w:rsid w:val="00704501"/>
    <w:rsid w:val="00812A35"/>
    <w:rsid w:val="00933EF0"/>
    <w:rsid w:val="009F604C"/>
    <w:rsid w:val="00D61EAA"/>
    <w:rsid w:val="00D7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32BD-EE3C-406A-87D2-7FC452A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8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6</cp:revision>
  <dcterms:created xsi:type="dcterms:W3CDTF">2018-03-22T15:53:00Z</dcterms:created>
  <dcterms:modified xsi:type="dcterms:W3CDTF">2019-05-28T20:08:00Z</dcterms:modified>
</cp:coreProperties>
</file>