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659"/>
        <w:gridCol w:w="381"/>
        <w:gridCol w:w="580"/>
      </w:tblGrid>
      <w:tr w:rsidR="00E64698" w:rsidRPr="00E64698" w:rsidTr="00E64698">
        <w:trPr>
          <w:trHeight w:val="60"/>
          <w:tblCellSpacing w:w="0" w:type="dxa"/>
        </w:trPr>
        <w:tc>
          <w:tcPr>
            <w:tcW w:w="10440" w:type="dxa"/>
            <w:gridSpan w:val="3"/>
            <w:tcBorders>
              <w:top w:val="outset" w:sz="6" w:space="0" w:color="000000"/>
              <w:left w:val="outset" w:sz="6" w:space="0" w:color="000000"/>
              <w:bottom w:val="outset" w:sz="6" w:space="0" w:color="000000"/>
              <w:right w:val="outset" w:sz="6" w:space="0" w:color="000000"/>
            </w:tcBorders>
            <w:hideMark/>
          </w:tcPr>
          <w:p w:rsidR="00E64698" w:rsidRPr="00E64698" w:rsidRDefault="00E64698" w:rsidP="00E64698">
            <w:pPr>
              <w:pStyle w:val="Paragraphedeliste"/>
              <w:numPr>
                <w:ilvl w:val="0"/>
                <w:numId w:val="1"/>
              </w:numPr>
              <w:pBdr>
                <w:right w:val="single" w:sz="6" w:space="4" w:color="000000"/>
              </w:pBdr>
              <w:spacing w:before="100" w:beforeAutospacing="1" w:after="0" w:line="240" w:lineRule="auto"/>
              <w:jc w:val="center"/>
              <w:rPr>
                <w:rFonts w:ascii="Arial" w:eastAsia="Times New Roman" w:hAnsi="Arial" w:cs="Arial"/>
                <w:b/>
                <w:bCs/>
                <w:sz w:val="20"/>
                <w:szCs w:val="20"/>
                <w:lang w:eastAsia="fr-FR"/>
              </w:rPr>
            </w:pPr>
            <w:r w:rsidRPr="00E64698">
              <w:rPr>
                <w:rFonts w:ascii="Arial" w:eastAsia="Times New Roman" w:hAnsi="Arial" w:cs="Arial"/>
                <w:b/>
                <w:bCs/>
                <w:sz w:val="20"/>
                <w:szCs w:val="20"/>
                <w:lang w:eastAsia="fr-FR"/>
              </w:rPr>
              <w:t xml:space="preserve">CONCOURS EXTERNE </w:t>
            </w:r>
          </w:p>
          <w:p w:rsidR="00E64698" w:rsidRPr="00E64698" w:rsidRDefault="00E64698" w:rsidP="00E64698">
            <w:pPr>
              <w:pStyle w:val="Paragraphedeliste"/>
              <w:numPr>
                <w:ilvl w:val="0"/>
                <w:numId w:val="1"/>
              </w:numPr>
              <w:pBdr>
                <w:right w:val="single" w:sz="6" w:space="4" w:color="000000"/>
              </w:pBdr>
              <w:spacing w:before="100" w:beforeAutospacing="1" w:after="0" w:line="240" w:lineRule="auto"/>
              <w:jc w:val="center"/>
              <w:rPr>
                <w:rFonts w:ascii="Arial" w:eastAsia="Times New Roman" w:hAnsi="Arial" w:cs="Arial"/>
                <w:sz w:val="18"/>
                <w:szCs w:val="18"/>
                <w:lang w:eastAsia="fr-FR"/>
              </w:rPr>
            </w:pPr>
            <w:r w:rsidRPr="00E64698">
              <w:rPr>
                <w:rFonts w:ascii="Arial" w:eastAsia="Times New Roman" w:hAnsi="Arial" w:cs="Arial"/>
                <w:b/>
                <w:bCs/>
                <w:sz w:val="20"/>
                <w:szCs w:val="20"/>
                <w:lang w:eastAsia="fr-FR"/>
              </w:rPr>
              <w:t>Conditions générales d'accès à un emploi public</w:t>
            </w:r>
          </w:p>
          <w:p w:rsidR="00E64698" w:rsidRPr="00E64698" w:rsidRDefault="00E64698" w:rsidP="00E64698">
            <w:pPr>
              <w:pBdr>
                <w:right w:val="single" w:sz="6" w:space="4" w:color="000000"/>
              </w:pBdr>
              <w:spacing w:before="100" w:beforeAutospacing="1" w:after="0" w:line="240" w:lineRule="auto"/>
              <w:jc w:val="center"/>
              <w:rPr>
                <w:rFonts w:ascii="Arial" w:eastAsia="Times New Roman" w:hAnsi="Arial" w:cs="Arial"/>
                <w:sz w:val="18"/>
                <w:szCs w:val="18"/>
                <w:lang w:eastAsia="fr-FR"/>
              </w:rPr>
            </w:pPr>
            <w:r w:rsidRPr="00E64698">
              <w:rPr>
                <w:rFonts w:ascii="Arial" w:eastAsia="Times New Roman" w:hAnsi="Arial" w:cs="Arial"/>
                <w:b/>
                <w:bCs/>
                <w:sz w:val="20"/>
                <w:szCs w:val="20"/>
                <w:lang w:eastAsia="fr-FR"/>
              </w:rPr>
              <w:t>Appréciées à la date de la première épreuve du concours</w:t>
            </w:r>
          </w:p>
        </w:tc>
      </w:tr>
      <w:tr w:rsidR="00E64698" w:rsidRPr="00E64698" w:rsidTr="00E64698">
        <w:trPr>
          <w:trHeight w:val="1035"/>
          <w:tblCellSpacing w:w="0" w:type="dxa"/>
        </w:trPr>
        <w:tc>
          <w:tcPr>
            <w:tcW w:w="9495" w:type="dxa"/>
            <w:tcBorders>
              <w:top w:val="outset" w:sz="6" w:space="0" w:color="000000"/>
              <w:left w:val="outset" w:sz="6" w:space="0" w:color="000000"/>
              <w:bottom w:val="outset" w:sz="6" w:space="0" w:color="000000"/>
              <w:right w:val="outset" w:sz="6" w:space="0" w:color="000000"/>
            </w:tcBorders>
            <w:vAlign w:val="center"/>
            <w:hideMark/>
          </w:tcPr>
          <w:p w:rsidR="00E64698" w:rsidRPr="00E64698" w:rsidRDefault="00E64698" w:rsidP="00E64698">
            <w:pPr>
              <w:pBdr>
                <w:right w:val="single" w:sz="6" w:space="4" w:color="000000"/>
              </w:pBdr>
              <w:spacing w:after="0" w:line="240" w:lineRule="auto"/>
              <w:jc w:val="center"/>
              <w:rPr>
                <w:rFonts w:ascii="Arial" w:eastAsia="Times New Roman" w:hAnsi="Arial" w:cs="Arial"/>
                <w:sz w:val="20"/>
                <w:szCs w:val="20"/>
                <w:lang w:eastAsia="fr-FR"/>
              </w:rPr>
            </w:pPr>
            <w:r w:rsidRPr="00E64698">
              <w:rPr>
                <w:rFonts w:ascii="Arial" w:eastAsia="Times New Roman" w:hAnsi="Arial" w:cs="Arial"/>
                <w:b/>
                <w:bCs/>
                <w:sz w:val="20"/>
                <w:szCs w:val="20"/>
                <w:lang w:eastAsia="fr-FR"/>
              </w:rPr>
              <w:t>Nationalité</w:t>
            </w:r>
          </w:p>
          <w:p w:rsidR="00E64698" w:rsidRPr="00E64698" w:rsidRDefault="00E64698" w:rsidP="00E64698">
            <w:pPr>
              <w:pBdr>
                <w:right w:val="single" w:sz="6" w:space="4" w:color="000000"/>
              </w:pBdr>
              <w:spacing w:after="0" w:line="240" w:lineRule="auto"/>
              <w:jc w:val="center"/>
              <w:rPr>
                <w:rFonts w:ascii="Arial" w:eastAsia="Times New Roman" w:hAnsi="Arial" w:cs="Arial"/>
                <w:sz w:val="20"/>
                <w:szCs w:val="20"/>
                <w:lang w:eastAsia="fr-FR"/>
              </w:rPr>
            </w:pPr>
            <w:r w:rsidRPr="00E64698">
              <w:rPr>
                <w:rFonts w:ascii="Arial" w:eastAsia="Times New Roman" w:hAnsi="Arial" w:cs="Arial"/>
                <w:sz w:val="20"/>
                <w:szCs w:val="20"/>
                <w:lang w:eastAsia="fr-FR"/>
              </w:rPr>
              <w:t>(Concours de l’enseignement public)</w:t>
            </w: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Candidats français ou ressortissants des états membres de l’Union Européenne ou d’un autre Etat partie à l’accord sur l’Espace économique européen, Suisses ou Andorrans :</w:t>
            </w: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photocopie de la carte nationale d’identité ou du passeport.</w:t>
            </w:r>
          </w:p>
          <w:p w:rsidR="00E64698" w:rsidRPr="00E64698" w:rsidRDefault="00E64698" w:rsidP="00E64698">
            <w:pPr>
              <w:spacing w:after="0" w:line="240" w:lineRule="auto"/>
              <w:rPr>
                <w:rFonts w:ascii="Arial" w:eastAsia="Times New Roman" w:hAnsi="Arial" w:cs="Arial"/>
                <w:sz w:val="20"/>
                <w:szCs w:val="20"/>
                <w:lang w:eastAsia="fr-FR"/>
              </w:rPr>
            </w:pP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Les candidats étrangers, hors Espace économique européen, en instance d’acquisition de la nationalité française doivent fournir la copie :</w:t>
            </w: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du décret leur conférant la nationalité française, au plus tard à la date de la première épreuve (acquisition par décret),</w:t>
            </w: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ou de l'enregistrement de la déclaration leur conférant la nationalité française rétroactivement au plus tard à la date de la 1</w:t>
            </w:r>
            <w:r w:rsidRPr="00E64698">
              <w:rPr>
                <w:rFonts w:ascii="Arial" w:eastAsia="Times New Roman" w:hAnsi="Arial" w:cs="Arial"/>
                <w:sz w:val="20"/>
                <w:szCs w:val="20"/>
                <w:vertAlign w:val="superscript"/>
                <w:lang w:eastAsia="fr-FR"/>
              </w:rPr>
              <w:t>ère</w:t>
            </w:r>
            <w:r w:rsidRPr="00E64698">
              <w:rPr>
                <w:rFonts w:ascii="Arial" w:eastAsia="Times New Roman" w:hAnsi="Arial" w:cs="Arial"/>
                <w:sz w:val="20"/>
                <w:szCs w:val="20"/>
                <w:lang w:eastAsia="fr-FR"/>
              </w:rPr>
              <w:t xml:space="preserve"> épreuve (acquisition par déclaration).</w:t>
            </w:r>
          </w:p>
          <w:p w:rsidR="00E64698" w:rsidRPr="00E64698" w:rsidRDefault="00E64698" w:rsidP="00E64698">
            <w:pPr>
              <w:spacing w:after="0" w:line="240" w:lineRule="auto"/>
              <w:rPr>
                <w:rFonts w:ascii="Arial" w:eastAsia="Times New Roman" w:hAnsi="Arial" w:cs="Arial"/>
                <w:sz w:val="20"/>
                <w:szCs w:val="20"/>
                <w:lang w:eastAsia="fr-FR"/>
              </w:rPr>
            </w:pPr>
          </w:p>
        </w:tc>
        <w:tc>
          <w:tcPr>
            <w:tcW w:w="375" w:type="dxa"/>
            <w:tcBorders>
              <w:top w:val="outset" w:sz="6" w:space="0" w:color="000000"/>
              <w:left w:val="outset" w:sz="6" w:space="0" w:color="000000"/>
              <w:bottom w:val="outset" w:sz="6" w:space="0" w:color="000000"/>
              <w:right w:val="outset" w:sz="6" w:space="0" w:color="000000"/>
            </w:tcBorders>
            <w:hideMark/>
          </w:tcPr>
          <w:p w:rsidR="00E64698" w:rsidRPr="00E64698" w:rsidRDefault="00E64698" w:rsidP="00E64698">
            <w:pPr>
              <w:pBdr>
                <w:right w:val="single" w:sz="6" w:space="4" w:color="000000"/>
              </w:pBdr>
              <w:spacing w:after="0" w:line="240" w:lineRule="auto"/>
              <w:rPr>
                <w:rFonts w:ascii="Arial" w:eastAsia="Times New Roman" w:hAnsi="Arial" w:cs="Arial"/>
                <w:sz w:val="20"/>
                <w:szCs w:val="20"/>
                <w:lang w:eastAsia="fr-FR"/>
              </w:rPr>
            </w:pPr>
          </w:p>
        </w:tc>
        <w:tc>
          <w:tcPr>
            <w:tcW w:w="255" w:type="dxa"/>
            <w:tcBorders>
              <w:top w:val="outset" w:sz="6" w:space="0" w:color="000000"/>
              <w:left w:val="outset" w:sz="6" w:space="0" w:color="000000"/>
              <w:bottom w:val="outset" w:sz="6" w:space="0" w:color="000000"/>
              <w:right w:val="outset" w:sz="6" w:space="0" w:color="000000"/>
            </w:tcBorders>
            <w:hideMark/>
          </w:tcPr>
          <w:p w:rsidR="00E64698" w:rsidRPr="00E64698" w:rsidRDefault="00E64698" w:rsidP="00E64698">
            <w:pPr>
              <w:pBdr>
                <w:right w:val="single" w:sz="6" w:space="4" w:color="000000"/>
              </w:pBdr>
              <w:spacing w:after="0" w:line="240" w:lineRule="auto"/>
              <w:rPr>
                <w:rFonts w:ascii="Arial" w:eastAsia="Times New Roman" w:hAnsi="Arial" w:cs="Arial"/>
                <w:sz w:val="20"/>
                <w:szCs w:val="20"/>
                <w:lang w:eastAsia="fr-FR"/>
              </w:rPr>
            </w:pPr>
          </w:p>
        </w:tc>
      </w:tr>
      <w:tr w:rsidR="00E64698" w:rsidRPr="00E64698" w:rsidTr="00E64698">
        <w:trPr>
          <w:trHeight w:val="1800"/>
          <w:tblCellSpacing w:w="0" w:type="dxa"/>
        </w:trPr>
        <w:tc>
          <w:tcPr>
            <w:tcW w:w="9495" w:type="dxa"/>
            <w:tcBorders>
              <w:top w:val="outset" w:sz="6" w:space="0" w:color="000000"/>
              <w:left w:val="outset" w:sz="6" w:space="0" w:color="000000"/>
              <w:bottom w:val="outset" w:sz="6" w:space="0" w:color="000000"/>
              <w:right w:val="outset" w:sz="6" w:space="0" w:color="000000"/>
            </w:tcBorders>
            <w:vAlign w:val="center"/>
            <w:hideMark/>
          </w:tcPr>
          <w:p w:rsidR="00E64698" w:rsidRPr="00E64698" w:rsidRDefault="00E64698" w:rsidP="00E64698">
            <w:pPr>
              <w:spacing w:after="0" w:line="240" w:lineRule="auto"/>
              <w:jc w:val="center"/>
              <w:rPr>
                <w:rFonts w:ascii="Arial" w:eastAsia="Times New Roman" w:hAnsi="Arial" w:cs="Arial"/>
                <w:sz w:val="20"/>
                <w:szCs w:val="20"/>
                <w:lang w:eastAsia="fr-FR"/>
              </w:rPr>
            </w:pPr>
            <w:r w:rsidRPr="00E64698">
              <w:rPr>
                <w:rFonts w:ascii="Arial" w:eastAsia="Times New Roman" w:hAnsi="Arial" w:cs="Arial"/>
                <w:b/>
                <w:bCs/>
                <w:sz w:val="20"/>
                <w:szCs w:val="20"/>
                <w:lang w:eastAsia="fr-FR"/>
              </w:rPr>
              <w:t xml:space="preserve">Jouissance des droits </w:t>
            </w:r>
            <w:proofErr w:type="gramStart"/>
            <w:r w:rsidRPr="00E64698">
              <w:rPr>
                <w:rFonts w:ascii="Arial" w:eastAsia="Times New Roman" w:hAnsi="Arial" w:cs="Arial"/>
                <w:b/>
                <w:bCs/>
                <w:sz w:val="20"/>
                <w:szCs w:val="20"/>
                <w:lang w:eastAsia="fr-FR"/>
              </w:rPr>
              <w:t>civiques.-</w:t>
            </w:r>
            <w:proofErr w:type="gramEnd"/>
            <w:r w:rsidRPr="00E64698">
              <w:rPr>
                <w:rFonts w:ascii="Arial" w:eastAsia="Times New Roman" w:hAnsi="Arial" w:cs="Arial"/>
                <w:b/>
                <w:bCs/>
                <w:sz w:val="20"/>
                <w:szCs w:val="20"/>
                <w:lang w:eastAsia="fr-FR"/>
              </w:rPr>
              <w:t xml:space="preserve"> Antécédents judiciaires</w:t>
            </w:r>
          </w:p>
          <w:p w:rsidR="00E64698" w:rsidRPr="00E64698" w:rsidRDefault="00E64698" w:rsidP="00E64698">
            <w:pPr>
              <w:pBdr>
                <w:right w:val="single" w:sz="6" w:space="4" w:color="000000"/>
              </w:pBd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xml:space="preserve">Les données nécessaires </w:t>
            </w:r>
            <w:r w:rsidRPr="00E64698">
              <w:rPr>
                <w:rFonts w:ascii="Arial" w:eastAsia="Times New Roman" w:hAnsi="Arial" w:cs="Arial"/>
                <w:b/>
                <w:bCs/>
                <w:sz w:val="20"/>
                <w:szCs w:val="20"/>
                <w:lang w:eastAsia="fr-FR"/>
              </w:rPr>
              <w:t>à l’administration</w:t>
            </w:r>
            <w:r w:rsidRPr="00E64698">
              <w:rPr>
                <w:rFonts w:ascii="Arial" w:eastAsia="Times New Roman" w:hAnsi="Arial" w:cs="Arial"/>
                <w:sz w:val="20"/>
                <w:szCs w:val="20"/>
                <w:lang w:eastAsia="fr-FR"/>
              </w:rPr>
              <w:t xml:space="preserve"> pour procéder à la vérification des antécédents judiciaires sont renseignées par les candidats lors de leur inscription.</w:t>
            </w:r>
          </w:p>
          <w:p w:rsidR="00E64698" w:rsidRPr="00E64698" w:rsidRDefault="00E64698" w:rsidP="00E64698">
            <w:pPr>
              <w:pBdr>
                <w:right w:val="single" w:sz="6" w:space="4" w:color="000000"/>
              </w:pBdr>
              <w:spacing w:after="0" w:line="240" w:lineRule="auto"/>
              <w:rPr>
                <w:rFonts w:ascii="Arial" w:eastAsia="Times New Roman" w:hAnsi="Arial" w:cs="Arial"/>
                <w:sz w:val="20"/>
                <w:szCs w:val="20"/>
                <w:lang w:eastAsia="fr-FR"/>
              </w:rPr>
            </w:pPr>
          </w:p>
          <w:p w:rsidR="00E64698" w:rsidRPr="00E64698" w:rsidRDefault="00E64698" w:rsidP="00E64698">
            <w:pPr>
              <w:pBdr>
                <w:right w:val="single" w:sz="6" w:space="4" w:color="000000"/>
              </w:pBd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Cette procédure est automatique pour les candidats de nationalité française y compris ceux nés à Saint-Pierre-et-Miquelon ou à Mayotte et les ressortissants des états membres de l’Union Européenne ou d’un autre Etat partie à l’accord sur l’Espace économique européen, les Suisses et les Andorrans, résidant ou ayant résidé en France pendant une certaine période.</w:t>
            </w:r>
          </w:p>
          <w:p w:rsidR="00E64698" w:rsidRPr="00E64698" w:rsidRDefault="00E64698" w:rsidP="00E64698">
            <w:pPr>
              <w:pBdr>
                <w:right w:val="single" w:sz="6" w:space="4" w:color="000000"/>
              </w:pBdr>
              <w:spacing w:after="0" w:line="240" w:lineRule="auto"/>
              <w:rPr>
                <w:rFonts w:ascii="Arial" w:eastAsia="Times New Roman" w:hAnsi="Arial" w:cs="Arial"/>
                <w:sz w:val="20"/>
                <w:szCs w:val="20"/>
                <w:lang w:eastAsia="fr-FR"/>
              </w:rPr>
            </w:pP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Candidats originaires des collectivités d’</w:t>
            </w:r>
            <w:proofErr w:type="spellStart"/>
            <w:r w:rsidRPr="00E64698">
              <w:rPr>
                <w:rFonts w:ascii="Arial" w:eastAsia="Times New Roman" w:hAnsi="Arial" w:cs="Arial"/>
                <w:sz w:val="20"/>
                <w:szCs w:val="20"/>
                <w:lang w:eastAsia="fr-FR"/>
              </w:rPr>
              <w:t>outre mer</w:t>
            </w:r>
            <w:proofErr w:type="spellEnd"/>
            <w:r w:rsidRPr="00E64698">
              <w:rPr>
                <w:rFonts w:ascii="Arial" w:eastAsia="Times New Roman" w:hAnsi="Arial" w:cs="Arial"/>
                <w:sz w:val="20"/>
                <w:szCs w:val="20"/>
                <w:lang w:eastAsia="fr-FR"/>
              </w:rPr>
              <w:t> : l’administration remettra aux candidats déclarés admissibles un formulaire qu’ils rempliront et qui sera transmis par l’administration au tribunal de première instance de la collectivité du lieu de naissance des candidats.</w:t>
            </w:r>
          </w:p>
          <w:p w:rsidR="00E64698" w:rsidRPr="00E64698" w:rsidRDefault="00E64698" w:rsidP="00E64698">
            <w:pPr>
              <w:spacing w:after="0" w:line="240" w:lineRule="auto"/>
              <w:rPr>
                <w:rFonts w:ascii="Arial" w:eastAsia="Times New Roman" w:hAnsi="Arial" w:cs="Arial"/>
                <w:sz w:val="20"/>
                <w:szCs w:val="20"/>
                <w:lang w:eastAsia="fr-FR"/>
              </w:rPr>
            </w:pP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Les candidats (autres que Français), ressortissants des états membres de l’Union Européenne ou d’un autre Etat partie à l’accord sur l’Espace économique européen, les Suisses et les Andorrans doivent en outre fournir une attestation établie par l'autorité compétente de leur pays d'origine indiquant qu’ils jouissent de leurs droits civiques dans leur pays d'origine et n'ont pas subi de condamnation incompatible avec l'exercice des fonctions postulées. Cette attestation devra être rédigée en langue française ou à défaut être accompagnée d’une traduction effectuée par un traducteur assermenté.</w:t>
            </w:r>
          </w:p>
          <w:p w:rsidR="00E64698" w:rsidRPr="00E64698" w:rsidRDefault="00E64698" w:rsidP="00E64698">
            <w:pPr>
              <w:spacing w:after="0" w:line="240" w:lineRule="auto"/>
              <w:rPr>
                <w:rFonts w:ascii="Arial" w:eastAsia="Times New Roman" w:hAnsi="Arial" w:cs="Arial"/>
                <w:sz w:val="20"/>
                <w:szCs w:val="20"/>
                <w:lang w:eastAsia="fr-FR"/>
              </w:rPr>
            </w:pPr>
          </w:p>
        </w:tc>
        <w:tc>
          <w:tcPr>
            <w:tcW w:w="375" w:type="dxa"/>
            <w:tcBorders>
              <w:top w:val="outset" w:sz="6" w:space="0" w:color="000000"/>
              <w:left w:val="outset" w:sz="6" w:space="0" w:color="000000"/>
              <w:bottom w:val="outset" w:sz="6" w:space="0" w:color="000000"/>
              <w:right w:val="outset" w:sz="6" w:space="0" w:color="000000"/>
            </w:tcBorders>
            <w:hideMark/>
          </w:tcPr>
          <w:p w:rsidR="00E64698" w:rsidRPr="00E64698" w:rsidRDefault="00E64698" w:rsidP="00E64698">
            <w:pPr>
              <w:spacing w:after="0" w:line="240" w:lineRule="auto"/>
              <w:rPr>
                <w:rFonts w:ascii="Arial" w:eastAsia="Times New Roman" w:hAnsi="Arial" w:cs="Arial"/>
                <w:sz w:val="20"/>
                <w:szCs w:val="20"/>
                <w:lang w:eastAsia="fr-FR"/>
              </w:rPr>
            </w:pPr>
          </w:p>
        </w:tc>
        <w:tc>
          <w:tcPr>
            <w:tcW w:w="255" w:type="dxa"/>
            <w:tcBorders>
              <w:top w:val="outset" w:sz="6" w:space="0" w:color="000000"/>
              <w:left w:val="outset" w:sz="6" w:space="0" w:color="000000"/>
              <w:bottom w:val="outset" w:sz="6" w:space="0" w:color="000000"/>
              <w:right w:val="outset" w:sz="6" w:space="0" w:color="000000"/>
            </w:tcBorders>
            <w:hideMark/>
          </w:tcPr>
          <w:p w:rsidR="00E64698" w:rsidRPr="00E64698" w:rsidRDefault="00E64698" w:rsidP="00E64698">
            <w:pPr>
              <w:spacing w:after="0" w:line="240" w:lineRule="auto"/>
              <w:rPr>
                <w:rFonts w:ascii="Arial" w:eastAsia="Times New Roman" w:hAnsi="Arial" w:cs="Arial"/>
                <w:sz w:val="20"/>
                <w:szCs w:val="20"/>
                <w:lang w:eastAsia="fr-FR"/>
              </w:rPr>
            </w:pPr>
          </w:p>
        </w:tc>
      </w:tr>
      <w:tr w:rsidR="00E64698" w:rsidRPr="00E64698" w:rsidTr="00E64698">
        <w:trPr>
          <w:trHeight w:val="1020"/>
          <w:tblCellSpacing w:w="0" w:type="dxa"/>
        </w:trPr>
        <w:tc>
          <w:tcPr>
            <w:tcW w:w="10440" w:type="dxa"/>
            <w:gridSpan w:val="3"/>
            <w:tcBorders>
              <w:top w:val="outset" w:sz="6" w:space="0" w:color="000000"/>
              <w:left w:val="outset" w:sz="6" w:space="0" w:color="000000"/>
              <w:bottom w:val="outset" w:sz="6" w:space="0" w:color="000000"/>
              <w:right w:val="outset" w:sz="6" w:space="0" w:color="000000"/>
            </w:tcBorders>
            <w:vAlign w:val="center"/>
            <w:hideMark/>
          </w:tcPr>
          <w:p w:rsidR="00E64698" w:rsidRPr="00E64698" w:rsidRDefault="00E64698" w:rsidP="00E64698">
            <w:pPr>
              <w:spacing w:after="0" w:line="240" w:lineRule="auto"/>
              <w:jc w:val="center"/>
              <w:rPr>
                <w:rFonts w:ascii="Arial" w:eastAsia="Times New Roman" w:hAnsi="Arial" w:cs="Arial"/>
                <w:sz w:val="20"/>
                <w:szCs w:val="20"/>
                <w:lang w:eastAsia="fr-FR"/>
              </w:rPr>
            </w:pPr>
            <w:r w:rsidRPr="00E64698">
              <w:rPr>
                <w:rFonts w:ascii="Arial" w:eastAsia="Times New Roman" w:hAnsi="Arial" w:cs="Arial"/>
                <w:b/>
                <w:bCs/>
                <w:sz w:val="20"/>
                <w:szCs w:val="20"/>
                <w:lang w:eastAsia="fr-FR"/>
              </w:rPr>
              <w:t>Position régulière au regard du code du service national</w:t>
            </w:r>
          </w:p>
          <w:p w:rsidR="00E64698" w:rsidRPr="00E64698" w:rsidRDefault="00E64698" w:rsidP="00E64698">
            <w:pPr>
              <w:spacing w:after="0" w:line="240" w:lineRule="auto"/>
              <w:ind w:right="108"/>
              <w:rPr>
                <w:rFonts w:ascii="Arial" w:eastAsia="Times New Roman" w:hAnsi="Arial" w:cs="Arial"/>
                <w:sz w:val="20"/>
                <w:szCs w:val="20"/>
                <w:lang w:eastAsia="fr-FR"/>
              </w:rPr>
            </w:pPr>
            <w:r w:rsidRPr="00E64698">
              <w:rPr>
                <w:rFonts w:ascii="Arial" w:eastAsia="Times New Roman" w:hAnsi="Arial" w:cs="Arial"/>
                <w:sz w:val="20"/>
                <w:szCs w:val="20"/>
                <w:lang w:eastAsia="fr-FR"/>
              </w:rPr>
              <w:t>● Candidats et candidates français(es) âgé(e)s de moins de 25 ans : certificat individuel de participation à la journée défense et citoyenneté.</w:t>
            </w:r>
          </w:p>
          <w:p w:rsidR="00E64698" w:rsidRPr="00E64698" w:rsidRDefault="00E64698" w:rsidP="00E64698">
            <w:pPr>
              <w:spacing w:after="0" w:line="240" w:lineRule="auto"/>
              <w:ind w:right="108"/>
              <w:rPr>
                <w:rFonts w:ascii="Arial" w:eastAsia="Times New Roman" w:hAnsi="Arial" w:cs="Arial"/>
                <w:sz w:val="20"/>
                <w:szCs w:val="20"/>
                <w:lang w:eastAsia="fr-FR"/>
              </w:rPr>
            </w:pP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Pour les autres candidats, ressortissants des états membres de l’Union Européenne ou d’un autre Etat partie à l’accord sur l’Espace économique européen, les Suisses et les Andorrans :</w:t>
            </w:r>
          </w:p>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 attestation mentionnant qu'ils se trouvent en position régulière au regard des obligations de service national de l'Etat dont ils sont ressortissants. Cette attestation devra être délivrée par l'autorité de l'Etat d'origine et rédigée en langue française ou à défaut être accompagnée d’une traduction effectuée par un traducteur assermenté.</w:t>
            </w:r>
          </w:p>
          <w:p w:rsidR="00E64698" w:rsidRPr="00E64698" w:rsidRDefault="00E64698" w:rsidP="00E64698">
            <w:pPr>
              <w:spacing w:after="0" w:line="240" w:lineRule="auto"/>
              <w:rPr>
                <w:rFonts w:ascii="Arial" w:eastAsia="Times New Roman" w:hAnsi="Arial" w:cs="Arial"/>
                <w:sz w:val="20"/>
                <w:szCs w:val="20"/>
                <w:lang w:eastAsia="fr-FR"/>
              </w:rPr>
            </w:pPr>
          </w:p>
        </w:tc>
      </w:tr>
      <w:tr w:rsidR="00E64698" w:rsidRPr="00E64698" w:rsidTr="00E64698">
        <w:trPr>
          <w:trHeight w:val="60"/>
          <w:tblCellSpacing w:w="0" w:type="dxa"/>
        </w:trPr>
        <w:tc>
          <w:tcPr>
            <w:tcW w:w="10440" w:type="dxa"/>
            <w:gridSpan w:val="3"/>
            <w:tcBorders>
              <w:top w:val="outset" w:sz="6" w:space="0" w:color="000000"/>
              <w:left w:val="outset" w:sz="6" w:space="0" w:color="000000"/>
              <w:bottom w:val="outset" w:sz="6" w:space="0" w:color="000000"/>
              <w:right w:val="outset" w:sz="6" w:space="0" w:color="000000"/>
            </w:tcBorders>
            <w:hideMark/>
          </w:tcPr>
          <w:p w:rsidR="00E64698" w:rsidRPr="00E64698" w:rsidRDefault="00E64698" w:rsidP="00E64698">
            <w:pPr>
              <w:pBdr>
                <w:right w:val="single" w:sz="6" w:space="4" w:color="000000"/>
              </w:pBdr>
              <w:spacing w:after="0" w:line="240" w:lineRule="auto"/>
              <w:jc w:val="center"/>
              <w:rPr>
                <w:rFonts w:ascii="Arial" w:eastAsia="Times New Roman" w:hAnsi="Arial" w:cs="Arial"/>
                <w:sz w:val="20"/>
                <w:szCs w:val="20"/>
                <w:lang w:eastAsia="fr-FR"/>
              </w:rPr>
            </w:pPr>
            <w:r w:rsidRPr="00E64698">
              <w:rPr>
                <w:rFonts w:ascii="Arial" w:eastAsia="Times New Roman" w:hAnsi="Arial" w:cs="Arial"/>
                <w:b/>
                <w:bCs/>
                <w:sz w:val="20"/>
                <w:szCs w:val="20"/>
                <w:lang w:eastAsia="fr-FR"/>
              </w:rPr>
              <w:t>2. Situations particulières – Candidats en situation de handicap</w:t>
            </w:r>
          </w:p>
        </w:tc>
      </w:tr>
      <w:tr w:rsidR="00E64698" w:rsidRPr="00E64698" w:rsidTr="00E64698">
        <w:trPr>
          <w:trHeight w:val="525"/>
          <w:tblCellSpacing w:w="0" w:type="dxa"/>
        </w:trPr>
        <w:tc>
          <w:tcPr>
            <w:tcW w:w="10440" w:type="dxa"/>
            <w:gridSpan w:val="3"/>
            <w:tcBorders>
              <w:top w:val="outset" w:sz="6" w:space="0" w:color="000000"/>
              <w:left w:val="outset" w:sz="6" w:space="0" w:color="000000"/>
              <w:bottom w:val="outset" w:sz="6" w:space="0" w:color="000000"/>
              <w:right w:val="outset" w:sz="6" w:space="0" w:color="000000"/>
            </w:tcBorders>
            <w:vAlign w:val="center"/>
            <w:hideMark/>
          </w:tcPr>
          <w:p w:rsidR="00E64698" w:rsidRPr="00E64698" w:rsidRDefault="00E64698" w:rsidP="00E64698">
            <w:pPr>
              <w:spacing w:after="0" w:line="240" w:lineRule="auto"/>
              <w:rPr>
                <w:rFonts w:ascii="Arial" w:eastAsia="Times New Roman" w:hAnsi="Arial" w:cs="Arial"/>
                <w:sz w:val="20"/>
                <w:szCs w:val="20"/>
                <w:lang w:eastAsia="fr-FR"/>
              </w:rPr>
            </w:pPr>
            <w:r w:rsidRPr="00E64698">
              <w:rPr>
                <w:rFonts w:ascii="Arial" w:eastAsia="Times New Roman" w:hAnsi="Arial" w:cs="Arial"/>
                <w:sz w:val="20"/>
                <w:szCs w:val="20"/>
                <w:lang w:eastAsia="fr-FR"/>
              </w:rPr>
              <w:t>Certificat médical (fourni sur demande par le service chargé des inscriptions) renseigné par un médecin agréé indiquant les aménagements souhaitables d’épreuves de concours.</w:t>
            </w:r>
          </w:p>
          <w:p w:rsidR="00E64698" w:rsidRPr="00E64698" w:rsidRDefault="00E64698" w:rsidP="00E64698">
            <w:pPr>
              <w:spacing w:after="0" w:line="240" w:lineRule="auto"/>
              <w:rPr>
                <w:rFonts w:ascii="Arial" w:eastAsia="Times New Roman" w:hAnsi="Arial" w:cs="Arial"/>
                <w:sz w:val="20"/>
                <w:szCs w:val="20"/>
                <w:lang w:eastAsia="fr-FR"/>
              </w:rPr>
            </w:pPr>
          </w:p>
          <w:p w:rsidR="00E64698" w:rsidRPr="00E64698" w:rsidRDefault="00E64698" w:rsidP="00E64698">
            <w:pPr>
              <w:spacing w:after="0" w:line="240" w:lineRule="auto"/>
              <w:rPr>
                <w:rFonts w:ascii="Arial" w:eastAsia="Times New Roman" w:hAnsi="Arial" w:cs="Arial"/>
                <w:sz w:val="20"/>
                <w:szCs w:val="20"/>
                <w:lang w:eastAsia="fr-FR"/>
              </w:rPr>
            </w:pPr>
          </w:p>
        </w:tc>
      </w:tr>
    </w:tbl>
    <w:p w:rsidR="00CE4A12" w:rsidRPr="00E64698" w:rsidRDefault="00CE4A12">
      <w:pPr>
        <w:rPr>
          <w:sz w:val="20"/>
          <w:szCs w:val="20"/>
        </w:rPr>
      </w:pPr>
      <w:bookmarkStart w:id="0" w:name="_GoBack"/>
      <w:bookmarkEnd w:id="0"/>
    </w:p>
    <w:sectPr w:rsidR="00CE4A12" w:rsidRPr="00E64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2F0A"/>
    <w:multiLevelType w:val="hybridMultilevel"/>
    <w:tmpl w:val="962CA7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98"/>
    <w:rsid w:val="00CE4A12"/>
    <w:rsid w:val="00E646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1F85"/>
  <w15:chartTrackingRefBased/>
  <w15:docId w15:val="{CB45000F-EA7A-40CF-A809-FF68B7E5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4698"/>
    <w:pPr>
      <w:pBdr>
        <w:right w:val="single" w:sz="6" w:space="4" w:color="000000"/>
      </w:pBdr>
      <w:spacing w:before="100" w:beforeAutospacing="1" w:after="0" w:line="240" w:lineRule="auto"/>
    </w:pPr>
    <w:rPr>
      <w:rFonts w:ascii="Arial" w:eastAsia="Times New Roman" w:hAnsi="Arial" w:cs="Arial"/>
      <w:sz w:val="18"/>
      <w:szCs w:val="18"/>
      <w:lang w:eastAsia="fr-FR"/>
    </w:rPr>
  </w:style>
  <w:style w:type="paragraph" w:styleId="Paragraphedeliste">
    <w:name w:val="List Paragraph"/>
    <w:basedOn w:val="Normal"/>
    <w:uiPriority w:val="34"/>
    <w:qFormat/>
    <w:rsid w:val="00E6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507</Words>
  <Characters>2792</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mbranchet</dc:creator>
  <cp:keywords/>
  <dc:description/>
  <cp:lastModifiedBy>mbranchet</cp:lastModifiedBy>
  <cp:revision>1</cp:revision>
  <dcterms:created xsi:type="dcterms:W3CDTF">2020-11-05T02:47:00Z</dcterms:created>
  <dcterms:modified xsi:type="dcterms:W3CDTF">2020-11-05T02:49:00Z</dcterms:modified>
</cp:coreProperties>
</file>