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D" w:rsidRPr="007646E0" w:rsidRDefault="00C61039" w:rsidP="007646E0">
      <w:pPr>
        <w:pStyle w:val="Titre"/>
      </w:pPr>
      <w:r>
        <w:t>Les impacts Erasmus +</w:t>
      </w:r>
    </w:p>
    <w:p w:rsidR="00AB237D" w:rsidRDefault="00AB237D" w:rsidP="00AB237D">
      <w:pPr>
        <w:rPr>
          <w:rFonts w:ascii="Arial" w:hAnsi="Arial" w:cs="Arial"/>
          <w:sz w:val="20"/>
          <w:szCs w:val="20"/>
        </w:rPr>
      </w:pPr>
      <w:r w:rsidRPr="00AB237D">
        <w:rPr>
          <w:rFonts w:ascii="Arial" w:hAnsi="Arial" w:cs="Arial"/>
          <w:sz w:val="20"/>
          <w:szCs w:val="20"/>
        </w:rPr>
        <w:t>La liste n’est pas exhaustive. Si des élémen</w:t>
      </w:r>
      <w:r>
        <w:rPr>
          <w:rFonts w:ascii="Arial" w:hAnsi="Arial" w:cs="Arial"/>
          <w:sz w:val="20"/>
          <w:szCs w:val="20"/>
        </w:rPr>
        <w:t xml:space="preserve">ts de cette liste sont intégrés </w:t>
      </w:r>
      <w:r w:rsidRPr="00AB237D">
        <w:rPr>
          <w:rFonts w:ascii="Arial" w:hAnsi="Arial" w:cs="Arial"/>
          <w:sz w:val="20"/>
          <w:szCs w:val="20"/>
        </w:rPr>
        <w:t xml:space="preserve">dans la candidature, il sera nécessaire </w:t>
      </w:r>
      <w:r>
        <w:rPr>
          <w:rFonts w:ascii="Arial" w:hAnsi="Arial" w:cs="Arial"/>
          <w:sz w:val="20"/>
          <w:szCs w:val="20"/>
        </w:rPr>
        <w:t xml:space="preserve">de développer dans les sections </w:t>
      </w:r>
      <w:r w:rsidRPr="00AB237D">
        <w:rPr>
          <w:rFonts w:ascii="Arial" w:hAnsi="Arial" w:cs="Arial"/>
          <w:sz w:val="20"/>
          <w:szCs w:val="20"/>
        </w:rPr>
        <w:t>pertinentes les actions mises en place po</w:t>
      </w:r>
      <w:r>
        <w:rPr>
          <w:rFonts w:ascii="Arial" w:hAnsi="Arial" w:cs="Arial"/>
          <w:sz w:val="20"/>
          <w:szCs w:val="20"/>
        </w:rPr>
        <w:t xml:space="preserve">ur atteindre ces impacts, ainsi </w:t>
      </w:r>
      <w:r w:rsidRPr="00AB237D">
        <w:rPr>
          <w:rFonts w:ascii="Arial" w:hAnsi="Arial" w:cs="Arial"/>
          <w:sz w:val="20"/>
          <w:szCs w:val="20"/>
        </w:rPr>
        <w:t>que la méthode et les indicateurs pour les mesurer.</w:t>
      </w:r>
    </w:p>
    <w:p w:rsidR="00AB237D" w:rsidRPr="00EB06AF" w:rsidRDefault="00AB237D" w:rsidP="00AB237D">
      <w:pPr>
        <w:pStyle w:val="titre3dareic"/>
      </w:pPr>
      <w:r w:rsidRPr="00EB06AF">
        <w:t>Impacts souhait</w:t>
      </w:r>
      <w:r>
        <w:t>é</w:t>
      </w:r>
      <w:r w:rsidRPr="00EB06AF">
        <w:t>s sur les élèves</w:t>
      </w:r>
    </w:p>
    <w:p w:rsidR="00AB237D" w:rsidRPr="00AB237D" w:rsidRDefault="002A0B9E" w:rsidP="00AB23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237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AB237D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Affirmation de soi ;</w:t>
      </w:r>
    </w:p>
    <w:p w:rsidR="00AB237D" w:rsidRPr="00AB237D" w:rsidRDefault="002A0B9E" w:rsidP="00216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EB9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216EB9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Connaissance de l’union européenne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 w:rsidR="00961D0A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Connaissance de la vie et des études dans les pays partenaires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 w:rsidR="00961D0A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Connaissance de sa propre culture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 w:rsidR="00961D0A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Construction de liens durables avec les élèves des établissements partenaires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dans l’utilisation des techniques de l’information et de la communication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en langues vivantes étrangères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pour travailler en équipe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sociales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Intérêt pour les autres pays et leur culture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Motivation pour l’ensemble des études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Motivation pour l’étude des langues étrangères ;</w:t>
      </w:r>
    </w:p>
    <w:p w:rsidR="00AB237D" w:rsidRPr="00AB237D" w:rsidRDefault="002A0B9E" w:rsidP="0000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24F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00124F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Tolérance à l’égard des cultures différentes ;</w:t>
      </w:r>
    </w:p>
    <w:p w:rsidR="00AB237D" w:rsidRPr="00EB06AF" w:rsidRDefault="00AB237D" w:rsidP="00AB237D">
      <w:pPr>
        <w:pStyle w:val="titre3dareic"/>
      </w:pPr>
      <w:r w:rsidRPr="00EB06AF">
        <w:t>Impacts souhait</w:t>
      </w:r>
      <w:r>
        <w:t>é</w:t>
      </w:r>
      <w:r w:rsidRPr="00EB06AF">
        <w:t>s sur les professeurs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Confrontation à des méthodes pédagogiques différentes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Confrontation à des sujets/savoirs nouveaux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Connaissance de l’union européenne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Connaissance et compréhension du système éducatif des pays des partenaires (contenus et évaluation)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Connaissance dans son propre champ disciplinaire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Construction de liens durables avec des enseignants des pays partenaires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en gestion de projets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dans l’utilisation des techniques de l’information et de la communication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dans la langue anglaise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dans une autre langue que l’anglais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Évolution des compétences sociales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Motivation à travailler en équipe pluridisciplinaire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Motivation pour la formation continue et le développement des compétences professionnelles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Motivation pour le métier ;</w:t>
      </w:r>
    </w:p>
    <w:p w:rsidR="00AB237D" w:rsidRPr="00477D40" w:rsidRDefault="00AB237D" w:rsidP="00AB237D">
      <w:pPr>
        <w:pStyle w:val="titre3dareic"/>
      </w:pPr>
      <w:r w:rsidRPr="00477D40">
        <w:t>Impacts souhaites sur l’établissement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Amélioration du climat scolaire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Développement de l’interdisciplinarité ou de la pluridisciplinarité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Développement de l’ouverture et de la coopération avec des écoles d’autres pays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Développement de lieux de stage à l’étranger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Développement des relations entre élèves, professeurs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Développement du travail en équipe entre professeurs et membres de l’équipe administrative et de la direction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Développement du travail en équipe entre professeurs ;</w:t>
      </w:r>
    </w:p>
    <w:p w:rsidR="00AB237D" w:rsidRPr="00477D40" w:rsidRDefault="00AB237D" w:rsidP="00AB237D">
      <w:pPr>
        <w:pStyle w:val="titre4dareic"/>
      </w:pPr>
      <w:r>
        <w:t>Impact financier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Introduction de nouveaux dispositifs d’enseignement, de nouveaux contenus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Renforcement de la dimension européenne dans le projet d’établissement et sa mise en oeuvre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Soutien et participation accrue des membres de la famille à la vie de l’établissement ;</w:t>
      </w:r>
    </w:p>
    <w:p w:rsidR="00AB237D" w:rsidRPr="00AB237D" w:rsidRDefault="002A0B9E" w:rsidP="008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0DFC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 w:rsidR="008C0DFC">
        <w:rPr>
          <w:rFonts w:ascii="Arial" w:hAnsi="Arial" w:cs="Arial"/>
          <w:sz w:val="20"/>
        </w:rPr>
        <w:t xml:space="preserve"> </w:t>
      </w:r>
      <w:r w:rsidR="00AB237D" w:rsidRPr="00AB237D">
        <w:rPr>
          <w:rFonts w:ascii="Arial" w:hAnsi="Arial" w:cs="Arial"/>
          <w:sz w:val="20"/>
          <w:szCs w:val="20"/>
        </w:rPr>
        <w:t>Soutien et participation accrus d’autres acteurs locaux : collectivités, entreprises,associations de parents d’élèves etc.</w:t>
      </w:r>
    </w:p>
    <w:p w:rsidR="00AB237D" w:rsidRDefault="00AB237D" w:rsidP="006C00B8">
      <w:pPr>
        <w:rPr>
          <w:rFonts w:ascii="Arial" w:hAnsi="Arial" w:cs="Arial"/>
          <w:sz w:val="20"/>
          <w:szCs w:val="20"/>
        </w:rPr>
      </w:pPr>
    </w:p>
    <w:p w:rsidR="00AB237D" w:rsidRPr="006C00B8" w:rsidRDefault="00AB237D" w:rsidP="006C00B8">
      <w:pPr>
        <w:rPr>
          <w:rFonts w:ascii="Arial" w:hAnsi="Arial" w:cs="Arial"/>
          <w:sz w:val="20"/>
          <w:szCs w:val="20"/>
        </w:rPr>
      </w:pPr>
    </w:p>
    <w:sectPr w:rsidR="00AB237D" w:rsidRPr="006C00B8" w:rsidSect="00AF7B2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4F" w:rsidRDefault="0000124F" w:rsidP="006C00B8">
      <w:r>
        <w:separator/>
      </w:r>
    </w:p>
  </w:endnote>
  <w:endnote w:type="continuationSeparator" w:id="1">
    <w:p w:rsidR="0000124F" w:rsidRDefault="0000124F" w:rsidP="006C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4F" w:rsidRDefault="0000124F" w:rsidP="00AF7B22">
    <w:pPr>
      <w:pStyle w:val="Pieddepage"/>
      <w:jc w:val="right"/>
    </w:pPr>
    <w:r>
      <w:tab/>
    </w:r>
    <w:r w:rsidRPr="00732371">
      <w:t>Dareic</w:t>
    </w:r>
    <w:r>
      <w:t xml:space="preserve"> octobre-2015</w:t>
    </w:r>
    <w:r>
      <w:tab/>
      <w:t xml:space="preserve">Page </w:t>
    </w:r>
    <w:r w:rsidR="002A0B9E">
      <w:rPr>
        <w:b/>
      </w:rPr>
      <w:fldChar w:fldCharType="begin"/>
    </w:r>
    <w:r>
      <w:rPr>
        <w:b/>
      </w:rPr>
      <w:instrText>PAGE</w:instrText>
    </w:r>
    <w:r w:rsidR="002A0B9E">
      <w:rPr>
        <w:b/>
      </w:rPr>
      <w:fldChar w:fldCharType="separate"/>
    </w:r>
    <w:r w:rsidR="00961D0A">
      <w:rPr>
        <w:b/>
        <w:noProof/>
      </w:rPr>
      <w:t>1</w:t>
    </w:r>
    <w:r w:rsidR="002A0B9E">
      <w:rPr>
        <w:b/>
      </w:rPr>
      <w:fldChar w:fldCharType="end"/>
    </w:r>
    <w:r>
      <w:t xml:space="preserve"> sur </w:t>
    </w:r>
    <w:r w:rsidR="002A0B9E">
      <w:rPr>
        <w:b/>
      </w:rPr>
      <w:fldChar w:fldCharType="begin"/>
    </w:r>
    <w:r>
      <w:rPr>
        <w:b/>
      </w:rPr>
      <w:instrText>NUMPAGES</w:instrText>
    </w:r>
    <w:r w:rsidR="002A0B9E">
      <w:rPr>
        <w:b/>
      </w:rPr>
      <w:fldChar w:fldCharType="separate"/>
    </w:r>
    <w:r w:rsidR="00961D0A">
      <w:rPr>
        <w:b/>
        <w:noProof/>
      </w:rPr>
      <w:t>1</w:t>
    </w:r>
    <w:r w:rsidR="002A0B9E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4F" w:rsidRDefault="0000124F" w:rsidP="006C00B8">
      <w:r>
        <w:separator/>
      </w:r>
    </w:p>
  </w:footnote>
  <w:footnote w:type="continuationSeparator" w:id="1">
    <w:p w:rsidR="0000124F" w:rsidRDefault="0000124F" w:rsidP="006C0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4F" w:rsidRDefault="002A0B9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35pt;margin-top:-27pt;width:48.15pt;height:34pt;z-index:251660288">
          <v:imagedata r:id="rId1" o:title="LOGO DAREIC avec acronyme"/>
          <w10:wrap type="square"/>
        </v:shape>
      </w:pict>
    </w:r>
    <w:r>
      <w:rPr>
        <w:noProof/>
      </w:rPr>
      <w:pict>
        <v:shape id="_x0000_s2050" type="#_x0000_t75" style="position:absolute;margin-left:483.4pt;margin-top:-25.7pt;width:49.75pt;height:33.85pt;z-index:251661312">
          <v:imagedata r:id="rId2" o:title="europe"/>
          <w10:wrap type="square"/>
        </v:shape>
      </w:pict>
    </w:r>
    <w:r w:rsidR="0000124F">
      <w:tab/>
    </w:r>
    <w:r w:rsidR="0000124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03F1121"/>
    <w:multiLevelType w:val="hybridMultilevel"/>
    <w:tmpl w:val="90A8E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1A5D"/>
    <w:multiLevelType w:val="hybridMultilevel"/>
    <w:tmpl w:val="22022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6E8D"/>
    <w:multiLevelType w:val="hybridMultilevel"/>
    <w:tmpl w:val="A7CCF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829"/>
    <w:multiLevelType w:val="hybridMultilevel"/>
    <w:tmpl w:val="2A6E4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2E48A">
      <w:start w:val="1"/>
      <w:numFmt w:val="bullet"/>
      <w:pStyle w:val="Pucebilan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B4726"/>
    <w:multiLevelType w:val="hybridMultilevel"/>
    <w:tmpl w:val="8DCE9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46F76"/>
    <w:multiLevelType w:val="hybridMultilevel"/>
    <w:tmpl w:val="F7FAD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10D17"/>
    <w:multiLevelType w:val="hybridMultilevel"/>
    <w:tmpl w:val="D15C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77F2"/>
    <w:multiLevelType w:val="hybridMultilevel"/>
    <w:tmpl w:val="BD7E3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20F1E"/>
    <w:multiLevelType w:val="hybridMultilevel"/>
    <w:tmpl w:val="427C0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67E56"/>
    <w:multiLevelType w:val="hybridMultilevel"/>
    <w:tmpl w:val="0DEEE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775BD"/>
    <w:multiLevelType w:val="hybridMultilevel"/>
    <w:tmpl w:val="A7CCF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677F4"/>
    <w:multiLevelType w:val="hybridMultilevel"/>
    <w:tmpl w:val="49CA3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40C9"/>
    <w:multiLevelType w:val="hybridMultilevel"/>
    <w:tmpl w:val="51EA1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036F4"/>
    <w:multiLevelType w:val="hybridMultilevel"/>
    <w:tmpl w:val="D08E9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7089B"/>
    <w:multiLevelType w:val="hybridMultilevel"/>
    <w:tmpl w:val="8DE27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B71B1"/>
    <w:multiLevelType w:val="hybridMultilevel"/>
    <w:tmpl w:val="A8BCE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2D02E8A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066"/>
    <w:multiLevelType w:val="hybridMultilevel"/>
    <w:tmpl w:val="C9B0F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5753E"/>
    <w:multiLevelType w:val="hybridMultilevel"/>
    <w:tmpl w:val="353A3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10AA2"/>
    <w:multiLevelType w:val="hybridMultilevel"/>
    <w:tmpl w:val="4DBA5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A0E36"/>
    <w:multiLevelType w:val="hybridMultilevel"/>
    <w:tmpl w:val="BC580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06D33"/>
    <w:multiLevelType w:val="hybridMultilevel"/>
    <w:tmpl w:val="3286A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4DEF"/>
    <w:multiLevelType w:val="hybridMultilevel"/>
    <w:tmpl w:val="25383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4258F"/>
    <w:multiLevelType w:val="hybridMultilevel"/>
    <w:tmpl w:val="1DB89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F3280"/>
    <w:multiLevelType w:val="hybridMultilevel"/>
    <w:tmpl w:val="0670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6773"/>
    <w:multiLevelType w:val="hybridMultilevel"/>
    <w:tmpl w:val="EBD4D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E6F11"/>
    <w:multiLevelType w:val="hybridMultilevel"/>
    <w:tmpl w:val="81203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569E9"/>
    <w:multiLevelType w:val="hybridMultilevel"/>
    <w:tmpl w:val="A092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C4DA3"/>
    <w:multiLevelType w:val="hybridMultilevel"/>
    <w:tmpl w:val="5E460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34B32"/>
    <w:multiLevelType w:val="hybridMultilevel"/>
    <w:tmpl w:val="FF50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6788"/>
    <w:multiLevelType w:val="hybridMultilevel"/>
    <w:tmpl w:val="219221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E49CD"/>
    <w:multiLevelType w:val="hybridMultilevel"/>
    <w:tmpl w:val="F3E07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15181"/>
    <w:multiLevelType w:val="hybridMultilevel"/>
    <w:tmpl w:val="FA60F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C2CF9"/>
    <w:multiLevelType w:val="hybridMultilevel"/>
    <w:tmpl w:val="1FE05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54DC6"/>
    <w:multiLevelType w:val="hybridMultilevel"/>
    <w:tmpl w:val="DEEEF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548D2"/>
    <w:multiLevelType w:val="hybridMultilevel"/>
    <w:tmpl w:val="ED4E5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11885"/>
    <w:multiLevelType w:val="hybridMultilevel"/>
    <w:tmpl w:val="C7B4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0"/>
  </w:num>
  <w:num w:numId="4">
    <w:abstractNumId w:val="24"/>
  </w:num>
  <w:num w:numId="5">
    <w:abstractNumId w:val="26"/>
  </w:num>
  <w:num w:numId="6">
    <w:abstractNumId w:val="9"/>
  </w:num>
  <w:num w:numId="7">
    <w:abstractNumId w:val="11"/>
  </w:num>
  <w:num w:numId="8">
    <w:abstractNumId w:val="29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28"/>
  </w:num>
  <w:num w:numId="15">
    <w:abstractNumId w:val="19"/>
  </w:num>
  <w:num w:numId="16">
    <w:abstractNumId w:val="2"/>
  </w:num>
  <w:num w:numId="17">
    <w:abstractNumId w:val="20"/>
  </w:num>
  <w:num w:numId="18">
    <w:abstractNumId w:val="12"/>
  </w:num>
  <w:num w:numId="19">
    <w:abstractNumId w:val="8"/>
  </w:num>
  <w:num w:numId="20">
    <w:abstractNumId w:val="25"/>
  </w:num>
  <w:num w:numId="21">
    <w:abstractNumId w:val="17"/>
  </w:num>
  <w:num w:numId="22">
    <w:abstractNumId w:val="15"/>
  </w:num>
  <w:num w:numId="23">
    <w:abstractNumId w:val="4"/>
  </w:num>
  <w:num w:numId="24">
    <w:abstractNumId w:val="1"/>
  </w:num>
  <w:num w:numId="25">
    <w:abstractNumId w:val="35"/>
  </w:num>
  <w:num w:numId="26">
    <w:abstractNumId w:val="7"/>
  </w:num>
  <w:num w:numId="27">
    <w:abstractNumId w:val="10"/>
  </w:num>
  <w:num w:numId="28">
    <w:abstractNumId w:val="27"/>
  </w:num>
  <w:num w:numId="29">
    <w:abstractNumId w:val="22"/>
  </w:num>
  <w:num w:numId="30">
    <w:abstractNumId w:val="5"/>
  </w:num>
  <w:num w:numId="31">
    <w:abstractNumId w:val="34"/>
  </w:num>
  <w:num w:numId="32">
    <w:abstractNumId w:val="18"/>
  </w:num>
  <w:num w:numId="33">
    <w:abstractNumId w:val="32"/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6D08"/>
    <w:rsid w:val="0000124F"/>
    <w:rsid w:val="00011CB4"/>
    <w:rsid w:val="0001612B"/>
    <w:rsid w:val="00027424"/>
    <w:rsid w:val="0003228A"/>
    <w:rsid w:val="00063C80"/>
    <w:rsid w:val="000E532F"/>
    <w:rsid w:val="000E5372"/>
    <w:rsid w:val="000F302A"/>
    <w:rsid w:val="000F3B99"/>
    <w:rsid w:val="00104BB7"/>
    <w:rsid w:val="00163A8C"/>
    <w:rsid w:val="00167D2F"/>
    <w:rsid w:val="001819AA"/>
    <w:rsid w:val="00181F73"/>
    <w:rsid w:val="001A0077"/>
    <w:rsid w:val="001C04A3"/>
    <w:rsid w:val="001E3E0D"/>
    <w:rsid w:val="00206509"/>
    <w:rsid w:val="00216EB9"/>
    <w:rsid w:val="00255549"/>
    <w:rsid w:val="002802AA"/>
    <w:rsid w:val="002A0B9E"/>
    <w:rsid w:val="002A0EDA"/>
    <w:rsid w:val="002C1CF3"/>
    <w:rsid w:val="002E11B4"/>
    <w:rsid w:val="002F458A"/>
    <w:rsid w:val="00300C5F"/>
    <w:rsid w:val="00316BF6"/>
    <w:rsid w:val="00341E88"/>
    <w:rsid w:val="00361A6D"/>
    <w:rsid w:val="0036543E"/>
    <w:rsid w:val="00376F20"/>
    <w:rsid w:val="003B2181"/>
    <w:rsid w:val="004742F2"/>
    <w:rsid w:val="00477D40"/>
    <w:rsid w:val="00483DEC"/>
    <w:rsid w:val="00491193"/>
    <w:rsid w:val="00495501"/>
    <w:rsid w:val="004A528D"/>
    <w:rsid w:val="004B3AA7"/>
    <w:rsid w:val="004B6D61"/>
    <w:rsid w:val="0053631A"/>
    <w:rsid w:val="00553001"/>
    <w:rsid w:val="0055375C"/>
    <w:rsid w:val="005701A4"/>
    <w:rsid w:val="00572589"/>
    <w:rsid w:val="00587766"/>
    <w:rsid w:val="00595B58"/>
    <w:rsid w:val="005A71F9"/>
    <w:rsid w:val="005C63A8"/>
    <w:rsid w:val="005D6C9C"/>
    <w:rsid w:val="006013FA"/>
    <w:rsid w:val="006027AC"/>
    <w:rsid w:val="00603494"/>
    <w:rsid w:val="00603B63"/>
    <w:rsid w:val="00617EA2"/>
    <w:rsid w:val="006211E1"/>
    <w:rsid w:val="00690912"/>
    <w:rsid w:val="006A035D"/>
    <w:rsid w:val="006A45A6"/>
    <w:rsid w:val="006C00B8"/>
    <w:rsid w:val="006F5941"/>
    <w:rsid w:val="007646E0"/>
    <w:rsid w:val="00794B46"/>
    <w:rsid w:val="007F319A"/>
    <w:rsid w:val="00800E2F"/>
    <w:rsid w:val="00801AA0"/>
    <w:rsid w:val="00810BA3"/>
    <w:rsid w:val="00825A52"/>
    <w:rsid w:val="00844074"/>
    <w:rsid w:val="00854C11"/>
    <w:rsid w:val="00890DC7"/>
    <w:rsid w:val="00896D02"/>
    <w:rsid w:val="008A6D08"/>
    <w:rsid w:val="008B2D9F"/>
    <w:rsid w:val="008C0DFC"/>
    <w:rsid w:val="008C74F8"/>
    <w:rsid w:val="008E1769"/>
    <w:rsid w:val="008F315B"/>
    <w:rsid w:val="008F7EAE"/>
    <w:rsid w:val="00902896"/>
    <w:rsid w:val="00923B4C"/>
    <w:rsid w:val="00940B5D"/>
    <w:rsid w:val="00942978"/>
    <w:rsid w:val="00954AA6"/>
    <w:rsid w:val="00961D0A"/>
    <w:rsid w:val="00980206"/>
    <w:rsid w:val="00983648"/>
    <w:rsid w:val="00985E68"/>
    <w:rsid w:val="00987984"/>
    <w:rsid w:val="00987F49"/>
    <w:rsid w:val="009927D8"/>
    <w:rsid w:val="009C29AC"/>
    <w:rsid w:val="009C7FF6"/>
    <w:rsid w:val="009E6307"/>
    <w:rsid w:val="00A32275"/>
    <w:rsid w:val="00A41538"/>
    <w:rsid w:val="00A52CAF"/>
    <w:rsid w:val="00A6792E"/>
    <w:rsid w:val="00A77564"/>
    <w:rsid w:val="00AA763A"/>
    <w:rsid w:val="00AB237D"/>
    <w:rsid w:val="00AF7B22"/>
    <w:rsid w:val="00B02898"/>
    <w:rsid w:val="00B1447F"/>
    <w:rsid w:val="00B31F4B"/>
    <w:rsid w:val="00B365BB"/>
    <w:rsid w:val="00B42D7B"/>
    <w:rsid w:val="00B52D24"/>
    <w:rsid w:val="00B568C9"/>
    <w:rsid w:val="00B56DD2"/>
    <w:rsid w:val="00B61BCD"/>
    <w:rsid w:val="00B725B3"/>
    <w:rsid w:val="00BD7698"/>
    <w:rsid w:val="00BE0027"/>
    <w:rsid w:val="00BE0DD9"/>
    <w:rsid w:val="00BE6F34"/>
    <w:rsid w:val="00C23CAF"/>
    <w:rsid w:val="00C42AEF"/>
    <w:rsid w:val="00C61039"/>
    <w:rsid w:val="00C63F6E"/>
    <w:rsid w:val="00C773FD"/>
    <w:rsid w:val="00C835DF"/>
    <w:rsid w:val="00C93C6F"/>
    <w:rsid w:val="00C94422"/>
    <w:rsid w:val="00CA4C1C"/>
    <w:rsid w:val="00D12F36"/>
    <w:rsid w:val="00D25D55"/>
    <w:rsid w:val="00D43F5F"/>
    <w:rsid w:val="00D45BDA"/>
    <w:rsid w:val="00D72B08"/>
    <w:rsid w:val="00D81AC1"/>
    <w:rsid w:val="00DE32ED"/>
    <w:rsid w:val="00DF17C1"/>
    <w:rsid w:val="00E120FE"/>
    <w:rsid w:val="00E52D12"/>
    <w:rsid w:val="00E5564E"/>
    <w:rsid w:val="00E55704"/>
    <w:rsid w:val="00E575A6"/>
    <w:rsid w:val="00E75956"/>
    <w:rsid w:val="00E845C3"/>
    <w:rsid w:val="00EB06AF"/>
    <w:rsid w:val="00ED49A6"/>
    <w:rsid w:val="00EE0EBC"/>
    <w:rsid w:val="00F05E1D"/>
    <w:rsid w:val="00F23C4D"/>
    <w:rsid w:val="00F26307"/>
    <w:rsid w:val="00F4308F"/>
    <w:rsid w:val="00F60E39"/>
    <w:rsid w:val="00F61E73"/>
    <w:rsid w:val="00F77DAA"/>
    <w:rsid w:val="00F9063D"/>
    <w:rsid w:val="00FA5DA5"/>
    <w:rsid w:val="00FD35C0"/>
    <w:rsid w:val="00FD797A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0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41E88"/>
    <w:pPr>
      <w:spacing w:before="240" w:after="120"/>
      <w:jc w:val="center"/>
      <w:outlineLvl w:val="0"/>
    </w:pPr>
    <w:rPr>
      <w:rFonts w:asciiTheme="majorHAnsi" w:hAnsiTheme="majorHAnsi"/>
      <w:bCs/>
      <w:color w:val="0000CC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41E88"/>
    <w:rPr>
      <w:rFonts w:asciiTheme="majorHAnsi" w:eastAsia="Times New Roman" w:hAnsiTheme="majorHAnsi" w:cs="Times New Roman"/>
      <w:bCs/>
      <w:color w:val="0000CC"/>
      <w:kern w:val="28"/>
      <w:sz w:val="32"/>
      <w:szCs w:val="32"/>
      <w:lang w:eastAsia="fr-FR"/>
    </w:rPr>
  </w:style>
  <w:style w:type="paragraph" w:customStyle="1" w:styleId="Titre2dareic">
    <w:name w:val="Titre 2 dareic"/>
    <w:basedOn w:val="Titre2"/>
    <w:next w:val="Normal"/>
    <w:qFormat/>
    <w:rsid w:val="006C00B8"/>
    <w:pPr>
      <w:keepLines w:val="0"/>
      <w:pBdr>
        <w:bottom w:val="single" w:sz="4" w:space="1" w:color="0000CC"/>
      </w:pBdr>
      <w:spacing w:before="240" w:after="60"/>
    </w:pPr>
    <w:rPr>
      <w:rFonts w:ascii="Cambria" w:eastAsia="Times New Roman" w:hAnsi="Cambria" w:cs="Arial"/>
      <w:iCs/>
      <w:color w:val="0000CC"/>
      <w:sz w:val="28"/>
      <w:szCs w:val="20"/>
    </w:rPr>
  </w:style>
  <w:style w:type="paragraph" w:customStyle="1" w:styleId="titre3dareic">
    <w:name w:val="titre 3 dareic"/>
    <w:basedOn w:val="Titre2"/>
    <w:next w:val="Normal"/>
    <w:qFormat/>
    <w:rsid w:val="006C00B8"/>
    <w:pPr>
      <w:keepLines w:val="0"/>
      <w:spacing w:before="240" w:after="60"/>
    </w:pPr>
    <w:rPr>
      <w:rFonts w:ascii="Cambria" w:eastAsia="Times New Roman" w:hAnsi="Cambria" w:cs="Arial"/>
      <w:iCs/>
      <w:color w:val="0000CC"/>
      <w:sz w:val="24"/>
      <w:szCs w:val="20"/>
    </w:rPr>
  </w:style>
  <w:style w:type="paragraph" w:customStyle="1" w:styleId="titre4dareic">
    <w:name w:val="titre 4 dareic"/>
    <w:basedOn w:val="Titre2dareic"/>
    <w:next w:val="Normal"/>
    <w:qFormat/>
    <w:rsid w:val="006C00B8"/>
    <w:pPr>
      <w:pBdr>
        <w:bottom w:val="none" w:sz="0" w:space="0" w:color="auto"/>
      </w:pBdr>
    </w:pPr>
    <w:rPr>
      <w:b w:val="0"/>
      <w:i/>
      <w:sz w:val="22"/>
    </w:rPr>
  </w:style>
  <w:style w:type="paragraph" w:styleId="En-tte">
    <w:name w:val="header"/>
    <w:basedOn w:val="Normal"/>
    <w:link w:val="En-tteCar"/>
    <w:rsid w:val="006C0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00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C0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0B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C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Pucebilan">
    <w:name w:val="Puce bilan"/>
    <w:basedOn w:val="Paragraphedeliste"/>
    <w:link w:val="PucebilanCar"/>
    <w:qFormat/>
    <w:rsid w:val="00AA763A"/>
    <w:pPr>
      <w:numPr>
        <w:ilvl w:val="1"/>
        <w:numId w:val="12"/>
      </w:numPr>
      <w:spacing w:before="240" w:after="240" w:line="276" w:lineRule="auto"/>
      <w:jc w:val="both"/>
    </w:pPr>
    <w:rPr>
      <w:rFonts w:asciiTheme="majorHAnsi" w:eastAsiaTheme="minorHAnsi" w:hAnsiTheme="majorHAnsi" w:cstheme="minorBidi"/>
      <w:color w:val="0000CC"/>
      <w:sz w:val="22"/>
      <w:szCs w:val="22"/>
      <w:lang w:eastAsia="en-US"/>
    </w:rPr>
  </w:style>
  <w:style w:type="character" w:customStyle="1" w:styleId="PucebilanCar">
    <w:name w:val="Puce bilan Car"/>
    <w:basedOn w:val="Policepardfaut"/>
    <w:link w:val="Pucebilan"/>
    <w:rsid w:val="00AA763A"/>
    <w:rPr>
      <w:rFonts w:asciiTheme="majorHAnsi" w:hAnsiTheme="majorHAnsi"/>
      <w:color w:val="0000CC"/>
    </w:rPr>
  </w:style>
  <w:style w:type="paragraph" w:styleId="Paragraphedeliste">
    <w:name w:val="List Paragraph"/>
    <w:basedOn w:val="Normal"/>
    <w:uiPriority w:val="34"/>
    <w:qFormat/>
    <w:rsid w:val="00AA76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7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3C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C4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AB2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REIC%20ACTIF\Laurent\Mod&#232;le\document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vierge.dotx</Template>
  <TotalTime>21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murairea</dc:creator>
  <cp:lastModifiedBy>murairea</cp:lastModifiedBy>
  <cp:revision>8</cp:revision>
  <cp:lastPrinted>2015-09-25T11:27:00Z</cp:lastPrinted>
  <dcterms:created xsi:type="dcterms:W3CDTF">2015-10-02T13:31:00Z</dcterms:created>
  <dcterms:modified xsi:type="dcterms:W3CDTF">2015-11-13T09:31:00Z</dcterms:modified>
</cp:coreProperties>
</file>