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CE" w:rsidRPr="00A415F5" w:rsidRDefault="00D90FCE" w:rsidP="0031451A">
      <w:pPr>
        <w:ind w:left="-426" w:right="-284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Grilledutableau"/>
        <w:tblpPr w:leftFromText="141" w:rightFromText="141" w:vertAnchor="text" w:horzAnchor="margin" w:tblpY="-10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415F5" w:rsidRPr="00A415F5" w:rsidTr="00C4259C">
        <w:tc>
          <w:tcPr>
            <w:tcW w:w="9212" w:type="dxa"/>
          </w:tcPr>
          <w:p w:rsidR="00D90FCE" w:rsidRPr="00A415F5" w:rsidRDefault="00D90FCE" w:rsidP="00C4259C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D90FCE" w:rsidRPr="00A415F5" w:rsidRDefault="00C52D69" w:rsidP="00C4259C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3571875" cy="627869"/>
                  <wp:effectExtent l="0" t="0" r="0" b="1270"/>
                  <wp:docPr id="1" name="Image 1" descr="C:\Users\jlichtle\Documents\JX\LOGO\2018_MENJ_MESRI_doublelogo_horiz - C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lichtle\Documents\JX\LOGO\2018_MENJ_MESRI_doublelogo_horiz - C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627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0FCE" w:rsidRPr="00A415F5">
              <w:rPr>
                <w:rFonts w:ascii="Calibri" w:eastAsia="Calibri" w:hAnsi="Calibri" w:cs="Times New Roman"/>
                <w:noProof/>
                <w:lang w:eastAsia="fr-FR"/>
              </w:rPr>
              <w:drawing>
                <wp:inline distT="0" distB="0" distL="0" distR="0" wp14:anchorId="76F5015B" wp14:editId="30420535">
                  <wp:extent cx="1213944" cy="750893"/>
                  <wp:effectExtent l="0" t="0" r="5715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101" t="40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589" cy="75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3F54" w:rsidRPr="00D73F54" w:rsidRDefault="00FB4A38" w:rsidP="0031451A">
      <w:pPr>
        <w:ind w:left="-426" w:right="-28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36"/>
          <w:szCs w:val="36"/>
        </w:rPr>
        <w:br/>
      </w:r>
      <w:r w:rsidR="0031451A" w:rsidRPr="00D73F54">
        <w:rPr>
          <w:rFonts w:ascii="Arial" w:hAnsi="Arial" w:cs="Arial"/>
          <w:b/>
          <w:sz w:val="36"/>
          <w:szCs w:val="36"/>
        </w:rPr>
        <w:t>FICHE PRATIQUE A L’ATTENTION DES ACHETEURS</w:t>
      </w:r>
      <w:r w:rsidR="00646421" w:rsidRPr="00D73F54">
        <w:rPr>
          <w:rFonts w:ascii="Arial" w:hAnsi="Arial" w:cs="Arial"/>
          <w:b/>
          <w:sz w:val="36"/>
          <w:szCs w:val="36"/>
        </w:rPr>
        <w:br/>
      </w:r>
    </w:p>
    <w:p w:rsidR="00D73F54" w:rsidRPr="00D73F54" w:rsidRDefault="005B4939" w:rsidP="0031451A">
      <w:pPr>
        <w:ind w:left="-426" w:right="-284"/>
        <w:jc w:val="center"/>
        <w:rPr>
          <w:rFonts w:ascii="Arial" w:hAnsi="Arial" w:cs="Arial"/>
          <w:i/>
          <w:sz w:val="24"/>
          <w:szCs w:val="24"/>
        </w:rPr>
      </w:pPr>
      <w:r w:rsidRPr="00D73F54">
        <w:rPr>
          <w:rFonts w:ascii="Arial" w:hAnsi="Arial" w:cs="Arial"/>
          <w:b/>
          <w:sz w:val="28"/>
          <w:szCs w:val="28"/>
        </w:rPr>
        <w:t xml:space="preserve">Analyse </w:t>
      </w:r>
      <w:r w:rsidR="00C1560B" w:rsidRPr="00D73F54">
        <w:rPr>
          <w:rFonts w:ascii="Arial" w:hAnsi="Arial" w:cs="Arial"/>
          <w:b/>
          <w:sz w:val="28"/>
          <w:szCs w:val="28"/>
        </w:rPr>
        <w:t>de la clause sociale</w:t>
      </w:r>
      <w:r w:rsidR="00D73F54">
        <w:rPr>
          <w:rFonts w:ascii="Arial" w:hAnsi="Arial" w:cs="Arial"/>
          <w:b/>
          <w:sz w:val="28"/>
          <w:szCs w:val="28"/>
        </w:rPr>
        <w:t xml:space="preserve"> de </w:t>
      </w:r>
      <w:r w:rsidR="00FF58BB">
        <w:rPr>
          <w:rFonts w:ascii="Arial" w:hAnsi="Arial" w:cs="Arial"/>
          <w:b/>
          <w:sz w:val="28"/>
          <w:szCs w:val="28"/>
        </w:rPr>
        <w:t>« </w:t>
      </w:r>
      <w:r w:rsidR="00D73F54">
        <w:rPr>
          <w:rFonts w:ascii="Arial" w:hAnsi="Arial" w:cs="Arial"/>
          <w:b/>
          <w:sz w:val="28"/>
          <w:szCs w:val="28"/>
        </w:rPr>
        <w:t>formation sous statut scolaire</w:t>
      </w:r>
      <w:r w:rsidR="00FF58BB">
        <w:rPr>
          <w:rFonts w:ascii="Arial" w:hAnsi="Arial" w:cs="Arial"/>
          <w:b/>
          <w:sz w:val="28"/>
          <w:szCs w:val="28"/>
        </w:rPr>
        <w:t> »</w:t>
      </w:r>
      <w:r w:rsidR="00D73F54">
        <w:rPr>
          <w:rFonts w:ascii="Arial" w:hAnsi="Arial" w:cs="Arial"/>
          <w:b/>
          <w:sz w:val="28"/>
          <w:szCs w:val="28"/>
        </w:rPr>
        <w:br/>
      </w:r>
      <w:r w:rsidR="00D73F54">
        <w:rPr>
          <w:rFonts w:ascii="Arial" w:hAnsi="Arial" w:cs="Arial"/>
          <w:i/>
          <w:sz w:val="24"/>
          <w:szCs w:val="24"/>
        </w:rPr>
        <w:t>a</w:t>
      </w:r>
      <w:r w:rsidR="00D73F54" w:rsidRPr="00D73F54">
        <w:rPr>
          <w:rFonts w:ascii="Arial" w:hAnsi="Arial" w:cs="Arial"/>
          <w:i/>
          <w:sz w:val="24"/>
          <w:szCs w:val="24"/>
        </w:rPr>
        <w:t>u bénéfice de jeunes en situation de décrochage scolaire</w:t>
      </w:r>
      <w:r w:rsidR="00D73F54">
        <w:rPr>
          <w:rFonts w:ascii="Arial" w:hAnsi="Arial" w:cs="Arial"/>
          <w:i/>
          <w:sz w:val="24"/>
          <w:szCs w:val="24"/>
        </w:rPr>
        <w:t>.</w:t>
      </w:r>
    </w:p>
    <w:p w:rsidR="00FB4A38" w:rsidRDefault="00FB4A38" w:rsidP="003B4D91">
      <w:pPr>
        <w:ind w:left="360" w:right="-28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/>
      </w:r>
      <w:r w:rsidR="00167A67" w:rsidRPr="00167A67">
        <w:rPr>
          <w:rFonts w:ascii="Arial" w:hAnsi="Arial" w:cs="Arial"/>
          <w:i/>
          <w:sz w:val="20"/>
          <w:szCs w:val="20"/>
        </w:rPr>
        <w:t xml:space="preserve">(Version du </w:t>
      </w:r>
      <w:r w:rsidR="00C52D69">
        <w:rPr>
          <w:rFonts w:ascii="Arial" w:hAnsi="Arial" w:cs="Arial"/>
          <w:i/>
          <w:sz w:val="20"/>
          <w:szCs w:val="20"/>
        </w:rPr>
        <w:t>28 novembre 2019</w:t>
      </w:r>
      <w:r w:rsidR="00167A67">
        <w:rPr>
          <w:rFonts w:ascii="Arial" w:hAnsi="Arial" w:cs="Arial"/>
          <w:i/>
          <w:sz w:val="20"/>
          <w:szCs w:val="20"/>
        </w:rPr>
        <w:t>)</w:t>
      </w:r>
    </w:p>
    <w:p w:rsidR="008506F8" w:rsidRPr="00167A67" w:rsidRDefault="008506F8" w:rsidP="00FB4A38">
      <w:pPr>
        <w:ind w:left="360" w:right="-284"/>
        <w:jc w:val="both"/>
        <w:rPr>
          <w:rFonts w:ascii="Arial" w:hAnsi="Arial" w:cs="Arial"/>
          <w:i/>
          <w:sz w:val="20"/>
          <w:szCs w:val="20"/>
        </w:rPr>
      </w:pPr>
    </w:p>
    <w:p w:rsidR="00AF1A87" w:rsidRPr="00AF1A87" w:rsidRDefault="00AF1A87" w:rsidP="00AF1A8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AF1A87">
        <w:rPr>
          <w:rFonts w:ascii="Arial" w:hAnsi="Arial" w:cs="Arial"/>
          <w:b/>
        </w:rPr>
        <w:t>Présentation :</w:t>
      </w:r>
    </w:p>
    <w:p w:rsidR="00AF1A87" w:rsidRDefault="00AF1A87" w:rsidP="00521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0FCE" w:rsidRPr="00A415F5" w:rsidRDefault="00D90FCE" w:rsidP="00521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F5">
        <w:rPr>
          <w:rFonts w:ascii="Arial" w:hAnsi="Arial" w:cs="Arial"/>
          <w:sz w:val="20"/>
          <w:szCs w:val="20"/>
        </w:rPr>
        <w:t>La clause sociale</w:t>
      </w:r>
      <w:r w:rsidR="00D73F54">
        <w:rPr>
          <w:rFonts w:ascii="Arial" w:hAnsi="Arial" w:cs="Arial"/>
          <w:sz w:val="20"/>
          <w:szCs w:val="20"/>
        </w:rPr>
        <w:t xml:space="preserve"> de « formation sous statut scolaire » (anciennement dénommée</w:t>
      </w:r>
      <w:r w:rsidRPr="00A415F5">
        <w:rPr>
          <w:rFonts w:ascii="Arial" w:hAnsi="Arial" w:cs="Arial"/>
          <w:sz w:val="20"/>
          <w:szCs w:val="20"/>
        </w:rPr>
        <w:t xml:space="preserve"> </w:t>
      </w:r>
      <w:r w:rsidR="00D73F54">
        <w:rPr>
          <w:rFonts w:ascii="Arial" w:hAnsi="Arial" w:cs="Arial"/>
          <w:sz w:val="20"/>
          <w:szCs w:val="20"/>
        </w:rPr>
        <w:t xml:space="preserve">clause </w:t>
      </w:r>
      <w:r w:rsidRPr="00A415F5">
        <w:rPr>
          <w:rFonts w:ascii="Arial" w:hAnsi="Arial" w:cs="Arial"/>
          <w:sz w:val="20"/>
          <w:szCs w:val="20"/>
        </w:rPr>
        <w:t>« Jeunes décrochés et politique d’achat »</w:t>
      </w:r>
      <w:r w:rsidR="00D73F54">
        <w:rPr>
          <w:rFonts w:ascii="Arial" w:hAnsi="Arial" w:cs="Arial"/>
          <w:sz w:val="20"/>
          <w:szCs w:val="20"/>
        </w:rPr>
        <w:t>)</w:t>
      </w:r>
      <w:r w:rsidRPr="00A415F5">
        <w:rPr>
          <w:rFonts w:ascii="Arial" w:hAnsi="Arial" w:cs="Arial"/>
          <w:sz w:val="20"/>
          <w:szCs w:val="20"/>
        </w:rPr>
        <w:t xml:space="preserve"> a été </w:t>
      </w:r>
      <w:r w:rsidR="00854085">
        <w:rPr>
          <w:rFonts w:ascii="Arial" w:hAnsi="Arial" w:cs="Arial"/>
          <w:sz w:val="20"/>
          <w:szCs w:val="20"/>
        </w:rPr>
        <w:t xml:space="preserve">créée à la mission des achats du </w:t>
      </w:r>
      <w:r w:rsidRPr="00A415F5">
        <w:rPr>
          <w:rFonts w:ascii="Arial" w:hAnsi="Arial" w:cs="Arial"/>
          <w:sz w:val="20"/>
          <w:szCs w:val="20"/>
        </w:rPr>
        <w:t>ministère de l’</w:t>
      </w:r>
      <w:r w:rsidR="00854085">
        <w:rPr>
          <w:rFonts w:ascii="Arial" w:hAnsi="Arial" w:cs="Arial"/>
          <w:sz w:val="20"/>
          <w:szCs w:val="20"/>
        </w:rPr>
        <w:t>E</w:t>
      </w:r>
      <w:r w:rsidRPr="00A415F5">
        <w:rPr>
          <w:rFonts w:ascii="Arial" w:hAnsi="Arial" w:cs="Arial"/>
          <w:sz w:val="20"/>
          <w:szCs w:val="20"/>
        </w:rPr>
        <w:t>ducation nationale</w:t>
      </w:r>
      <w:r w:rsidR="00C52D69">
        <w:rPr>
          <w:rFonts w:ascii="Arial" w:hAnsi="Arial" w:cs="Arial"/>
          <w:sz w:val="20"/>
          <w:szCs w:val="20"/>
        </w:rPr>
        <w:t xml:space="preserve"> et de la Jeunesse, et </w:t>
      </w:r>
      <w:r w:rsidRPr="00A415F5">
        <w:rPr>
          <w:rFonts w:ascii="Arial" w:hAnsi="Arial" w:cs="Arial"/>
          <w:sz w:val="20"/>
          <w:szCs w:val="20"/>
        </w:rPr>
        <w:t>de l’</w:t>
      </w:r>
      <w:r w:rsidR="00854085">
        <w:rPr>
          <w:rFonts w:ascii="Arial" w:hAnsi="Arial" w:cs="Arial"/>
          <w:sz w:val="20"/>
          <w:szCs w:val="20"/>
        </w:rPr>
        <w:t>E</w:t>
      </w:r>
      <w:r w:rsidRPr="00A415F5">
        <w:rPr>
          <w:rFonts w:ascii="Arial" w:hAnsi="Arial" w:cs="Arial"/>
          <w:sz w:val="20"/>
          <w:szCs w:val="20"/>
        </w:rPr>
        <w:t>nseignement supérieur</w:t>
      </w:r>
      <w:r w:rsidR="00C52D69">
        <w:rPr>
          <w:rFonts w:ascii="Arial" w:hAnsi="Arial" w:cs="Arial"/>
          <w:sz w:val="20"/>
          <w:szCs w:val="20"/>
        </w:rPr>
        <w:t xml:space="preserve">, </w:t>
      </w:r>
      <w:r w:rsidRPr="00A415F5">
        <w:rPr>
          <w:rFonts w:ascii="Arial" w:hAnsi="Arial" w:cs="Arial"/>
          <w:sz w:val="20"/>
          <w:szCs w:val="20"/>
        </w:rPr>
        <w:t xml:space="preserve">de la </w:t>
      </w:r>
      <w:r w:rsidR="00854085">
        <w:rPr>
          <w:rFonts w:ascii="Arial" w:hAnsi="Arial" w:cs="Arial"/>
          <w:sz w:val="20"/>
          <w:szCs w:val="20"/>
        </w:rPr>
        <w:t>R</w:t>
      </w:r>
      <w:r w:rsidRPr="00A415F5">
        <w:rPr>
          <w:rFonts w:ascii="Arial" w:hAnsi="Arial" w:cs="Arial"/>
          <w:sz w:val="20"/>
          <w:szCs w:val="20"/>
        </w:rPr>
        <w:t>echerche</w:t>
      </w:r>
      <w:r w:rsidR="00C52D69">
        <w:rPr>
          <w:rFonts w:ascii="Arial" w:hAnsi="Arial" w:cs="Arial"/>
          <w:sz w:val="20"/>
          <w:szCs w:val="20"/>
        </w:rPr>
        <w:t xml:space="preserve"> et de l’Innovation</w:t>
      </w:r>
      <w:r w:rsidR="00854085">
        <w:rPr>
          <w:rFonts w:ascii="Arial" w:hAnsi="Arial" w:cs="Arial"/>
          <w:sz w:val="20"/>
          <w:szCs w:val="20"/>
        </w:rPr>
        <w:t xml:space="preserve"> (</w:t>
      </w:r>
      <w:r w:rsidR="00A12E17">
        <w:rPr>
          <w:rFonts w:ascii="Arial" w:hAnsi="Arial" w:cs="Arial"/>
          <w:sz w:val="20"/>
          <w:szCs w:val="20"/>
        </w:rPr>
        <w:t>MEN</w:t>
      </w:r>
      <w:r w:rsidR="00C52D69">
        <w:rPr>
          <w:rFonts w:ascii="Arial" w:hAnsi="Arial" w:cs="Arial"/>
          <w:sz w:val="20"/>
          <w:szCs w:val="20"/>
        </w:rPr>
        <w:t>J-MESRI)</w:t>
      </w:r>
      <w:r w:rsidRPr="00A415F5">
        <w:rPr>
          <w:rFonts w:ascii="Arial" w:hAnsi="Arial" w:cs="Arial"/>
          <w:sz w:val="20"/>
          <w:szCs w:val="20"/>
        </w:rPr>
        <w:t>.</w:t>
      </w:r>
      <w:r w:rsidR="00854085">
        <w:rPr>
          <w:rFonts w:ascii="Arial" w:hAnsi="Arial" w:cs="Arial"/>
          <w:sz w:val="20"/>
          <w:szCs w:val="20"/>
        </w:rPr>
        <w:t xml:space="preserve"> Elle a été </w:t>
      </w:r>
      <w:r w:rsidR="00C52D69">
        <w:rPr>
          <w:rFonts w:ascii="Arial" w:hAnsi="Arial" w:cs="Arial"/>
          <w:sz w:val="20"/>
          <w:szCs w:val="20"/>
        </w:rPr>
        <w:t xml:space="preserve">testée </w:t>
      </w:r>
      <w:r w:rsidR="00854085" w:rsidRPr="00A415F5">
        <w:rPr>
          <w:rFonts w:ascii="Arial" w:hAnsi="Arial" w:cs="Arial"/>
          <w:sz w:val="20"/>
          <w:szCs w:val="20"/>
        </w:rPr>
        <w:t>de 2012 à 201</w:t>
      </w:r>
      <w:r w:rsidR="00C52D69">
        <w:rPr>
          <w:rFonts w:ascii="Arial" w:hAnsi="Arial" w:cs="Arial"/>
          <w:sz w:val="20"/>
          <w:szCs w:val="20"/>
        </w:rPr>
        <w:t>6 par la mission des ministérielle des achats</w:t>
      </w:r>
      <w:r w:rsidR="00854085">
        <w:rPr>
          <w:rFonts w:ascii="Arial" w:hAnsi="Arial" w:cs="Arial"/>
          <w:sz w:val="20"/>
          <w:szCs w:val="20"/>
        </w:rPr>
        <w:t xml:space="preserve"> et est </w:t>
      </w:r>
      <w:r w:rsidRPr="00A415F5">
        <w:rPr>
          <w:rFonts w:ascii="Arial" w:hAnsi="Arial" w:cs="Arial"/>
          <w:sz w:val="20"/>
          <w:szCs w:val="20"/>
        </w:rPr>
        <w:t xml:space="preserve">complémentaire </w:t>
      </w:r>
      <w:r w:rsidR="00C52D69">
        <w:rPr>
          <w:rFonts w:ascii="Arial" w:hAnsi="Arial" w:cs="Arial"/>
          <w:sz w:val="20"/>
          <w:szCs w:val="20"/>
        </w:rPr>
        <w:t xml:space="preserve">des </w:t>
      </w:r>
      <w:r w:rsidRPr="00A415F5">
        <w:rPr>
          <w:rFonts w:ascii="Arial" w:hAnsi="Arial" w:cs="Arial"/>
          <w:sz w:val="20"/>
          <w:szCs w:val="20"/>
        </w:rPr>
        <w:t xml:space="preserve">autres </w:t>
      </w:r>
      <w:r w:rsidR="00D73F54">
        <w:rPr>
          <w:rFonts w:ascii="Arial" w:hAnsi="Arial" w:cs="Arial"/>
          <w:sz w:val="20"/>
          <w:szCs w:val="20"/>
        </w:rPr>
        <w:t xml:space="preserve">dispositifs de progrès </w:t>
      </w:r>
      <w:r w:rsidRPr="00A415F5">
        <w:rPr>
          <w:rFonts w:ascii="Arial" w:hAnsi="Arial" w:cs="Arial"/>
          <w:sz w:val="20"/>
          <w:szCs w:val="20"/>
        </w:rPr>
        <w:t>social (</w:t>
      </w:r>
      <w:r w:rsidR="00845902" w:rsidRPr="00A12E17">
        <w:rPr>
          <w:rFonts w:ascii="Arial" w:hAnsi="Arial" w:cs="Arial"/>
          <w:i/>
          <w:sz w:val="20"/>
          <w:szCs w:val="20"/>
        </w:rPr>
        <w:t>clause</w:t>
      </w:r>
      <w:r w:rsidR="00D73F54">
        <w:rPr>
          <w:rFonts w:ascii="Arial" w:hAnsi="Arial" w:cs="Arial"/>
          <w:i/>
          <w:sz w:val="20"/>
          <w:szCs w:val="20"/>
        </w:rPr>
        <w:t>s</w:t>
      </w:r>
      <w:r w:rsidR="00845902" w:rsidRPr="00A12E17">
        <w:rPr>
          <w:rFonts w:ascii="Arial" w:hAnsi="Arial" w:cs="Arial"/>
          <w:i/>
          <w:sz w:val="20"/>
          <w:szCs w:val="20"/>
        </w:rPr>
        <w:t xml:space="preserve"> sociale</w:t>
      </w:r>
      <w:r w:rsidR="00D73F54">
        <w:rPr>
          <w:rFonts w:ascii="Arial" w:hAnsi="Arial" w:cs="Arial"/>
          <w:i/>
          <w:sz w:val="20"/>
          <w:szCs w:val="20"/>
        </w:rPr>
        <w:t>s</w:t>
      </w:r>
      <w:r w:rsidR="00845902" w:rsidRPr="00A12E17">
        <w:rPr>
          <w:rFonts w:ascii="Arial" w:hAnsi="Arial" w:cs="Arial"/>
          <w:i/>
          <w:sz w:val="20"/>
          <w:szCs w:val="20"/>
        </w:rPr>
        <w:t xml:space="preserve"> d’</w:t>
      </w:r>
      <w:r w:rsidRPr="00A12E17">
        <w:rPr>
          <w:rFonts w:ascii="Arial" w:hAnsi="Arial" w:cs="Arial"/>
          <w:i/>
          <w:sz w:val="20"/>
          <w:szCs w:val="20"/>
        </w:rPr>
        <w:t>insertion, marchés réservé</w:t>
      </w:r>
      <w:r w:rsidR="00854085">
        <w:rPr>
          <w:rFonts w:ascii="Arial" w:hAnsi="Arial" w:cs="Arial"/>
          <w:i/>
          <w:sz w:val="20"/>
          <w:szCs w:val="20"/>
        </w:rPr>
        <w:t>s</w:t>
      </w:r>
      <w:r w:rsidRPr="00A12E17">
        <w:rPr>
          <w:rFonts w:ascii="Arial" w:hAnsi="Arial" w:cs="Arial"/>
          <w:i/>
          <w:sz w:val="20"/>
          <w:szCs w:val="20"/>
        </w:rPr>
        <w:t>…</w:t>
      </w:r>
      <w:r w:rsidRPr="00A415F5">
        <w:rPr>
          <w:rFonts w:ascii="Arial" w:hAnsi="Arial" w:cs="Arial"/>
          <w:sz w:val="20"/>
          <w:szCs w:val="20"/>
        </w:rPr>
        <w:t>).</w:t>
      </w:r>
      <w:r w:rsidR="00854085" w:rsidRPr="00854085">
        <w:rPr>
          <w:rFonts w:ascii="Arial" w:hAnsi="Arial" w:cs="Arial"/>
          <w:sz w:val="20"/>
          <w:szCs w:val="20"/>
        </w:rPr>
        <w:t xml:space="preserve"> </w:t>
      </w:r>
    </w:p>
    <w:p w:rsidR="00A12E17" w:rsidRDefault="00A12E17" w:rsidP="00521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0FCE" w:rsidRPr="00A415F5" w:rsidRDefault="00A12E17" w:rsidP="00521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415F5">
        <w:rPr>
          <w:rFonts w:ascii="Arial" w:hAnsi="Arial" w:cs="Arial"/>
          <w:sz w:val="20"/>
          <w:szCs w:val="20"/>
        </w:rPr>
        <w:t xml:space="preserve">Le but de </w:t>
      </w:r>
      <w:r w:rsidR="00646421">
        <w:rPr>
          <w:rFonts w:ascii="Arial" w:hAnsi="Arial" w:cs="Arial"/>
          <w:sz w:val="20"/>
          <w:szCs w:val="20"/>
        </w:rPr>
        <w:t xml:space="preserve">toute </w:t>
      </w:r>
      <w:r w:rsidRPr="00A415F5">
        <w:rPr>
          <w:rFonts w:ascii="Arial" w:hAnsi="Arial" w:cs="Arial"/>
          <w:sz w:val="20"/>
          <w:szCs w:val="20"/>
        </w:rPr>
        <w:t>clause sociale est la réalisation d’</w:t>
      </w:r>
      <w:r w:rsidRPr="00A415F5">
        <w:rPr>
          <w:rFonts w:ascii="Arial" w:hAnsi="Arial" w:cs="Arial"/>
          <w:bCs/>
          <w:sz w:val="20"/>
          <w:szCs w:val="20"/>
        </w:rPr>
        <w:t xml:space="preserve">une action </w:t>
      </w:r>
      <w:r w:rsidR="00854085">
        <w:rPr>
          <w:rFonts w:ascii="Arial" w:hAnsi="Arial" w:cs="Arial"/>
          <w:bCs/>
          <w:sz w:val="20"/>
          <w:szCs w:val="20"/>
        </w:rPr>
        <w:t xml:space="preserve">de progrès social, </w:t>
      </w:r>
      <w:r w:rsidRPr="00A415F5">
        <w:rPr>
          <w:rFonts w:ascii="Arial" w:hAnsi="Arial" w:cs="Arial"/>
          <w:bCs/>
          <w:sz w:val="20"/>
          <w:szCs w:val="20"/>
        </w:rPr>
        <w:t>en vue de promouvoir la diversité et combattre l’exclusion de personnes rencontrant des difficultés sociales ou professionnelles particulières.</w:t>
      </w:r>
    </w:p>
    <w:p w:rsidR="00A12E17" w:rsidRDefault="00A12E17" w:rsidP="00521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4085" w:rsidRPr="00854085" w:rsidRDefault="00854085" w:rsidP="00A12E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54085">
        <w:rPr>
          <w:rFonts w:ascii="Arial" w:hAnsi="Arial" w:cs="Arial"/>
          <w:b/>
          <w:sz w:val="20"/>
          <w:szCs w:val="20"/>
        </w:rPr>
        <w:t>Dans le cadre de la clause sociale</w:t>
      </w:r>
      <w:r w:rsidR="00D73F54">
        <w:rPr>
          <w:rFonts w:ascii="Arial" w:hAnsi="Arial" w:cs="Arial"/>
          <w:b/>
          <w:sz w:val="20"/>
          <w:szCs w:val="20"/>
        </w:rPr>
        <w:t xml:space="preserve"> de formation sous statut scolaire</w:t>
      </w:r>
      <w:r w:rsidRPr="00854085">
        <w:rPr>
          <w:rFonts w:ascii="Arial" w:hAnsi="Arial" w:cs="Arial"/>
          <w:b/>
          <w:sz w:val="20"/>
          <w:szCs w:val="20"/>
        </w:rPr>
        <w:t>, l</w:t>
      </w:r>
      <w:r w:rsidR="00893D23" w:rsidRPr="00854085">
        <w:rPr>
          <w:rFonts w:ascii="Arial" w:hAnsi="Arial" w:cs="Arial"/>
          <w:b/>
          <w:sz w:val="20"/>
          <w:szCs w:val="20"/>
        </w:rPr>
        <w:t>a g</w:t>
      </w:r>
      <w:r w:rsidR="005B4939" w:rsidRPr="00854085">
        <w:rPr>
          <w:rFonts w:ascii="Arial" w:hAnsi="Arial" w:cs="Arial"/>
          <w:b/>
          <w:sz w:val="20"/>
          <w:szCs w:val="20"/>
        </w:rPr>
        <w:t xml:space="preserve">rille de questions/réponses </w:t>
      </w:r>
      <w:r w:rsidR="00845902" w:rsidRPr="00854085">
        <w:rPr>
          <w:rFonts w:ascii="Arial" w:hAnsi="Arial" w:cs="Arial"/>
          <w:b/>
          <w:sz w:val="20"/>
          <w:szCs w:val="20"/>
        </w:rPr>
        <w:t xml:space="preserve">– </w:t>
      </w:r>
      <w:r w:rsidR="00893D23" w:rsidRPr="00854085">
        <w:rPr>
          <w:rFonts w:ascii="Arial" w:hAnsi="Arial" w:cs="Arial"/>
          <w:b/>
          <w:sz w:val="20"/>
          <w:szCs w:val="20"/>
        </w:rPr>
        <w:t>présentée</w:t>
      </w:r>
      <w:r w:rsidR="00845902" w:rsidRPr="00854085">
        <w:rPr>
          <w:rFonts w:ascii="Arial" w:hAnsi="Arial" w:cs="Arial"/>
          <w:b/>
          <w:sz w:val="20"/>
          <w:szCs w:val="20"/>
        </w:rPr>
        <w:t xml:space="preserve"> </w:t>
      </w:r>
      <w:r w:rsidR="00893D23" w:rsidRPr="00854085">
        <w:rPr>
          <w:rFonts w:ascii="Arial" w:hAnsi="Arial" w:cs="Arial"/>
          <w:b/>
          <w:sz w:val="20"/>
          <w:szCs w:val="20"/>
        </w:rPr>
        <w:t xml:space="preserve">ci-dessous </w:t>
      </w:r>
      <w:r w:rsidR="00845902" w:rsidRPr="00854085">
        <w:rPr>
          <w:rFonts w:ascii="Arial" w:hAnsi="Arial" w:cs="Arial"/>
          <w:b/>
          <w:sz w:val="20"/>
          <w:szCs w:val="20"/>
        </w:rPr>
        <w:t xml:space="preserve">– </w:t>
      </w:r>
      <w:r w:rsidR="00893D23" w:rsidRPr="00854085">
        <w:rPr>
          <w:rFonts w:ascii="Arial" w:hAnsi="Arial" w:cs="Arial"/>
          <w:b/>
          <w:sz w:val="20"/>
          <w:szCs w:val="20"/>
        </w:rPr>
        <w:t>permet</w:t>
      </w:r>
      <w:r w:rsidR="00845902" w:rsidRPr="00854085">
        <w:rPr>
          <w:rFonts w:ascii="Arial" w:hAnsi="Arial" w:cs="Arial"/>
          <w:b/>
          <w:sz w:val="20"/>
          <w:szCs w:val="20"/>
        </w:rPr>
        <w:t xml:space="preserve"> </w:t>
      </w:r>
      <w:r w:rsidRPr="00854085">
        <w:rPr>
          <w:rFonts w:ascii="Arial" w:hAnsi="Arial" w:cs="Arial"/>
          <w:b/>
          <w:sz w:val="20"/>
          <w:szCs w:val="20"/>
        </w:rPr>
        <w:t>à l’acheteur d</w:t>
      </w:r>
      <w:r w:rsidR="00F27603" w:rsidRPr="00854085">
        <w:rPr>
          <w:rFonts w:ascii="Arial" w:hAnsi="Arial" w:cs="Arial"/>
          <w:b/>
          <w:sz w:val="20"/>
          <w:szCs w:val="20"/>
        </w:rPr>
        <w:t>’analyse</w:t>
      </w:r>
      <w:r w:rsidRPr="00854085">
        <w:rPr>
          <w:rFonts w:ascii="Arial" w:hAnsi="Arial" w:cs="Arial"/>
          <w:b/>
          <w:sz w:val="20"/>
          <w:szCs w:val="20"/>
        </w:rPr>
        <w:t>r</w:t>
      </w:r>
      <w:r w:rsidR="00F27603" w:rsidRPr="00854085">
        <w:rPr>
          <w:rFonts w:ascii="Arial" w:hAnsi="Arial" w:cs="Arial"/>
          <w:b/>
          <w:sz w:val="20"/>
          <w:szCs w:val="20"/>
        </w:rPr>
        <w:t xml:space="preserve"> </w:t>
      </w:r>
      <w:r w:rsidRPr="00854085">
        <w:rPr>
          <w:rFonts w:ascii="Arial" w:hAnsi="Arial" w:cs="Arial"/>
          <w:b/>
          <w:sz w:val="20"/>
          <w:szCs w:val="20"/>
        </w:rPr>
        <w:t>l</w:t>
      </w:r>
      <w:r w:rsidR="00F27603" w:rsidRPr="00854085">
        <w:rPr>
          <w:rFonts w:ascii="Arial" w:hAnsi="Arial" w:cs="Arial"/>
          <w:b/>
          <w:sz w:val="20"/>
          <w:szCs w:val="20"/>
        </w:rPr>
        <w:t xml:space="preserve">es offres des candidats </w:t>
      </w:r>
      <w:r w:rsidR="00D73F54">
        <w:rPr>
          <w:rFonts w:ascii="Arial" w:hAnsi="Arial" w:cs="Arial"/>
          <w:b/>
          <w:sz w:val="20"/>
          <w:szCs w:val="20"/>
        </w:rPr>
        <w:t xml:space="preserve">qu’ils proposent </w:t>
      </w:r>
      <w:r w:rsidR="005B4939" w:rsidRPr="00854085">
        <w:rPr>
          <w:rFonts w:ascii="Arial" w:hAnsi="Arial" w:cs="Arial"/>
          <w:b/>
          <w:sz w:val="20"/>
          <w:szCs w:val="20"/>
        </w:rPr>
        <w:t>pour répondre à l</w:t>
      </w:r>
      <w:r w:rsidR="00A12E17" w:rsidRPr="00854085">
        <w:rPr>
          <w:rFonts w:ascii="Arial" w:hAnsi="Arial" w:cs="Arial"/>
          <w:b/>
          <w:sz w:val="20"/>
          <w:szCs w:val="20"/>
        </w:rPr>
        <w:t xml:space="preserve">eur </w:t>
      </w:r>
      <w:r w:rsidR="00D90FCE" w:rsidRPr="00854085">
        <w:rPr>
          <w:rFonts w:ascii="Arial" w:hAnsi="Arial" w:cs="Arial"/>
          <w:b/>
          <w:sz w:val="20"/>
          <w:szCs w:val="20"/>
        </w:rPr>
        <w:t>obligation sociale dans le cadre du marché.</w:t>
      </w:r>
      <w:r w:rsidR="00845902" w:rsidRPr="00854085">
        <w:rPr>
          <w:rFonts w:ascii="Arial" w:hAnsi="Arial" w:cs="Arial"/>
          <w:b/>
          <w:sz w:val="20"/>
          <w:szCs w:val="20"/>
        </w:rPr>
        <w:t xml:space="preserve"> </w:t>
      </w:r>
    </w:p>
    <w:p w:rsidR="0060160B" w:rsidRDefault="0060160B" w:rsidP="006016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0160B" w:rsidRPr="00353F24" w:rsidRDefault="0060160B" w:rsidP="006016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F81BD" w:themeColor="accent1"/>
          <w:sz w:val="20"/>
          <w:szCs w:val="20"/>
        </w:rPr>
      </w:pPr>
      <w:r w:rsidRPr="00353F24">
        <w:rPr>
          <w:rFonts w:ascii="Arial" w:hAnsi="Arial" w:cs="Arial"/>
          <w:b/>
          <w:color w:val="4F81BD" w:themeColor="accent1"/>
          <w:sz w:val="20"/>
          <w:szCs w:val="20"/>
        </w:rPr>
        <w:t>Il importe de rappeler que, dans ce dispositif, la clause sociale n’est pas un critère de sélection des offres, mais une condition d’exécution ; ainsi, au stade de la consultation, l’offre sociale des candidats est uniquement une condition de régularité de l’offre.</w:t>
      </w:r>
    </w:p>
    <w:p w:rsidR="0060160B" w:rsidRPr="00353F24" w:rsidRDefault="0060160B" w:rsidP="006016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60160B" w:rsidRPr="00353F24" w:rsidRDefault="0060160B" w:rsidP="006016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F81BD" w:themeColor="accent1"/>
          <w:sz w:val="20"/>
          <w:szCs w:val="20"/>
        </w:rPr>
      </w:pPr>
      <w:r w:rsidRPr="00353F24">
        <w:rPr>
          <w:rFonts w:ascii="Arial" w:hAnsi="Arial" w:cs="Arial"/>
          <w:b/>
          <w:color w:val="4F81BD" w:themeColor="accent1"/>
          <w:sz w:val="20"/>
          <w:szCs w:val="20"/>
        </w:rPr>
        <w:t>La grille ci-après permet à l’acheteur, d'une part, de vérifier que l'ensemble des candidats répondent à l'obligation de mettre en œuvre la clause sociale prévue dans le cadre du marché ; et, d'autre part, d’analyser l'offre proposée par le candidat désigné attributaire.</w:t>
      </w:r>
    </w:p>
    <w:p w:rsidR="0060160B" w:rsidRPr="00353F24" w:rsidRDefault="0060160B" w:rsidP="006016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854085" w:rsidRPr="00353F24" w:rsidRDefault="0060160B" w:rsidP="006016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F81BD" w:themeColor="accent1"/>
          <w:sz w:val="20"/>
          <w:szCs w:val="20"/>
        </w:rPr>
      </w:pPr>
      <w:r w:rsidRPr="00353F24">
        <w:rPr>
          <w:rFonts w:ascii="Arial" w:hAnsi="Arial" w:cs="Arial"/>
          <w:b/>
          <w:color w:val="4F81BD" w:themeColor="accent1"/>
          <w:sz w:val="20"/>
          <w:szCs w:val="20"/>
        </w:rPr>
        <w:t>Il est, en effet, fortement conseillé aux acheteurs de réaliser une analyse de l'offre sociale du candidat désigné attributaire, afin d’anticiper toute difficulté d’exécution éventuelle.</w:t>
      </w:r>
    </w:p>
    <w:p w:rsidR="00854085" w:rsidRDefault="00AF1A87" w:rsidP="00A12E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AF1A87" w:rsidRPr="00AF1A87" w:rsidRDefault="00AF1A87" w:rsidP="00AF1A8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F1A87">
        <w:rPr>
          <w:rFonts w:ascii="Arial" w:hAnsi="Arial" w:cs="Arial"/>
          <w:b/>
          <w:bCs/>
        </w:rPr>
        <w:t>Etapes suivies par l’acheteur p</w:t>
      </w:r>
      <w:r w:rsidR="00893D23" w:rsidRPr="00AF1A87">
        <w:rPr>
          <w:rFonts w:ascii="Arial" w:hAnsi="Arial" w:cs="Arial"/>
          <w:b/>
          <w:bCs/>
        </w:rPr>
        <w:t xml:space="preserve">our conduire </w:t>
      </w:r>
      <w:r w:rsidRPr="00AF1A87">
        <w:rPr>
          <w:rFonts w:ascii="Arial" w:hAnsi="Arial" w:cs="Arial"/>
          <w:b/>
          <w:bCs/>
        </w:rPr>
        <w:t xml:space="preserve">son </w:t>
      </w:r>
      <w:r w:rsidR="00893D23" w:rsidRPr="00AF1A87">
        <w:rPr>
          <w:rFonts w:ascii="Arial" w:hAnsi="Arial" w:cs="Arial"/>
          <w:b/>
          <w:bCs/>
        </w:rPr>
        <w:t>analyse</w:t>
      </w:r>
      <w:r w:rsidRPr="00AF1A87">
        <w:rPr>
          <w:rFonts w:ascii="Arial" w:hAnsi="Arial" w:cs="Arial"/>
          <w:b/>
          <w:bCs/>
        </w:rPr>
        <w:t> :</w:t>
      </w:r>
    </w:p>
    <w:p w:rsidR="00AF1A87" w:rsidRDefault="00AF1A87" w:rsidP="00AF1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893D23" w:rsidRPr="00AF1A87" w:rsidRDefault="00AF1A87" w:rsidP="00AF1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</w:t>
      </w:r>
      <w:r w:rsidR="00893D23" w:rsidRPr="00AF1A87">
        <w:rPr>
          <w:rFonts w:ascii="Arial" w:hAnsi="Arial" w:cs="Arial"/>
          <w:bCs/>
          <w:sz w:val="20"/>
          <w:szCs w:val="20"/>
        </w:rPr>
        <w:t xml:space="preserve">’acheteur procède en </w:t>
      </w:r>
      <w:r w:rsidR="00D73F54">
        <w:rPr>
          <w:rFonts w:ascii="Arial" w:hAnsi="Arial" w:cs="Arial"/>
          <w:bCs/>
          <w:sz w:val="20"/>
          <w:szCs w:val="20"/>
        </w:rPr>
        <w:t xml:space="preserve">deux </w:t>
      </w:r>
      <w:r w:rsidR="00893D23" w:rsidRPr="00AF1A87">
        <w:rPr>
          <w:rFonts w:ascii="Arial" w:hAnsi="Arial" w:cs="Arial"/>
          <w:bCs/>
          <w:sz w:val="20"/>
          <w:szCs w:val="20"/>
        </w:rPr>
        <w:t xml:space="preserve">étapes : </w:t>
      </w:r>
    </w:p>
    <w:p w:rsidR="00893D23" w:rsidRPr="00A415F5" w:rsidRDefault="00893D23" w:rsidP="005B4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93D23" w:rsidRPr="00613FD4" w:rsidRDefault="00D73F54" w:rsidP="00893D2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613FD4">
        <w:rPr>
          <w:rFonts w:ascii="Arial" w:hAnsi="Arial" w:cs="Arial"/>
          <w:bCs/>
          <w:i/>
          <w:sz w:val="20"/>
          <w:szCs w:val="20"/>
        </w:rPr>
        <w:t xml:space="preserve">Première </w:t>
      </w:r>
      <w:r w:rsidR="00893D23" w:rsidRPr="00613FD4">
        <w:rPr>
          <w:rFonts w:ascii="Arial" w:hAnsi="Arial" w:cs="Arial"/>
          <w:bCs/>
          <w:i/>
          <w:sz w:val="20"/>
          <w:szCs w:val="20"/>
        </w:rPr>
        <w:t xml:space="preserve">étape : </w:t>
      </w:r>
    </w:p>
    <w:p w:rsidR="00845902" w:rsidRPr="00A415F5" w:rsidRDefault="00845902" w:rsidP="001907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613FD4" w:rsidRDefault="00F13627" w:rsidP="008540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L’</w:t>
      </w:r>
      <w:r w:rsidR="00893D23" w:rsidRPr="00A415F5">
        <w:rPr>
          <w:rFonts w:ascii="Arial" w:hAnsi="Arial" w:cs="Arial"/>
          <w:bCs/>
          <w:sz w:val="20"/>
          <w:szCs w:val="20"/>
        </w:rPr>
        <w:t xml:space="preserve">acheteur </w:t>
      </w:r>
      <w:r>
        <w:rPr>
          <w:rFonts w:ascii="Arial" w:hAnsi="Arial" w:cs="Arial"/>
          <w:bCs/>
          <w:sz w:val="20"/>
          <w:szCs w:val="20"/>
        </w:rPr>
        <w:t xml:space="preserve">vérifie que dans leur offre les </w:t>
      </w:r>
      <w:r w:rsidR="00893D23" w:rsidRPr="00A415F5">
        <w:rPr>
          <w:rFonts w:ascii="Arial" w:hAnsi="Arial" w:cs="Arial"/>
          <w:bCs/>
          <w:sz w:val="20"/>
          <w:szCs w:val="20"/>
        </w:rPr>
        <w:t xml:space="preserve">candidats </w:t>
      </w:r>
      <w:r>
        <w:rPr>
          <w:rFonts w:ascii="Arial" w:hAnsi="Arial" w:cs="Arial"/>
          <w:bCs/>
          <w:sz w:val="20"/>
          <w:szCs w:val="20"/>
        </w:rPr>
        <w:t xml:space="preserve">ont bien répondu sur l’aspect social (réponse </w:t>
      </w:r>
      <w:r w:rsidR="000064FE">
        <w:rPr>
          <w:rFonts w:ascii="Arial" w:hAnsi="Arial" w:cs="Arial"/>
          <w:bCs/>
          <w:sz w:val="20"/>
          <w:szCs w:val="20"/>
        </w:rPr>
        <w:t xml:space="preserve">aux questions 1 </w:t>
      </w:r>
      <w:r w:rsidR="000064FE" w:rsidRPr="00C52D69">
        <w:rPr>
          <w:rFonts w:ascii="Arial" w:hAnsi="Arial" w:cs="Arial"/>
          <w:bCs/>
          <w:sz w:val="20"/>
          <w:szCs w:val="20"/>
        </w:rPr>
        <w:t xml:space="preserve">et 2 </w:t>
      </w:r>
      <w:r w:rsidRPr="00C52D69">
        <w:rPr>
          <w:rFonts w:ascii="Arial" w:hAnsi="Arial" w:cs="Arial"/>
          <w:bCs/>
          <w:sz w:val="20"/>
          <w:szCs w:val="20"/>
        </w:rPr>
        <w:t>[ci-après])</w:t>
      </w:r>
      <w:r>
        <w:rPr>
          <w:rFonts w:ascii="Arial" w:hAnsi="Arial" w:cs="Arial"/>
          <w:bCs/>
          <w:sz w:val="20"/>
          <w:szCs w:val="20"/>
        </w:rPr>
        <w:t>.</w:t>
      </w:r>
      <w:r w:rsidR="00613FD4">
        <w:rPr>
          <w:rFonts w:ascii="Arial" w:hAnsi="Arial" w:cs="Arial"/>
          <w:bCs/>
          <w:sz w:val="20"/>
          <w:szCs w:val="20"/>
        </w:rPr>
        <w:t xml:space="preserve"> </w:t>
      </w:r>
    </w:p>
    <w:p w:rsidR="00613FD4" w:rsidRDefault="00613FD4" w:rsidP="008540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190795" w:rsidRPr="00A415F5" w:rsidRDefault="00613FD4" w:rsidP="008540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13FD4">
        <w:rPr>
          <w:rFonts w:ascii="Arial" w:hAnsi="Arial" w:cs="Arial"/>
          <w:bCs/>
          <w:sz w:val="20"/>
          <w:szCs w:val="20"/>
          <w:u w:val="single"/>
        </w:rPr>
        <w:t>A savoir</w:t>
      </w:r>
      <w:r>
        <w:rPr>
          <w:rFonts w:ascii="Arial" w:hAnsi="Arial" w:cs="Arial"/>
          <w:bCs/>
          <w:sz w:val="20"/>
          <w:szCs w:val="20"/>
        </w:rPr>
        <w:t> : e</w:t>
      </w:r>
      <w:r w:rsidR="00F13627">
        <w:rPr>
          <w:rFonts w:ascii="Arial" w:hAnsi="Arial" w:cs="Arial"/>
          <w:bCs/>
          <w:sz w:val="20"/>
          <w:szCs w:val="20"/>
        </w:rPr>
        <w:t>n cas d’absence d’éléments sur l’aspect social, l’offre est irrégulière</w:t>
      </w:r>
      <w:r>
        <w:rPr>
          <w:rFonts w:ascii="Arial" w:hAnsi="Arial" w:cs="Arial"/>
          <w:bCs/>
          <w:sz w:val="20"/>
          <w:szCs w:val="20"/>
        </w:rPr>
        <w:t> ; n</w:t>
      </w:r>
      <w:r w:rsidR="00F13627">
        <w:rPr>
          <w:rFonts w:ascii="Arial" w:hAnsi="Arial" w:cs="Arial"/>
          <w:bCs/>
          <w:sz w:val="20"/>
          <w:szCs w:val="20"/>
        </w:rPr>
        <w:t>éanmoins, elle peut être régularisée.</w:t>
      </w:r>
    </w:p>
    <w:p w:rsidR="00893D23" w:rsidRPr="00A415F5" w:rsidRDefault="00893D23" w:rsidP="005B4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845902" w:rsidRPr="00613FD4" w:rsidRDefault="00D73F54" w:rsidP="0019079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613FD4">
        <w:rPr>
          <w:rFonts w:ascii="Arial" w:hAnsi="Arial" w:cs="Arial"/>
          <w:bCs/>
          <w:i/>
          <w:sz w:val="20"/>
          <w:szCs w:val="20"/>
        </w:rPr>
        <w:lastRenderedPageBreak/>
        <w:t xml:space="preserve">Seconde </w:t>
      </w:r>
      <w:r w:rsidR="00893D23" w:rsidRPr="00613FD4">
        <w:rPr>
          <w:rFonts w:ascii="Arial" w:hAnsi="Arial" w:cs="Arial"/>
          <w:bCs/>
          <w:i/>
          <w:sz w:val="20"/>
          <w:szCs w:val="20"/>
        </w:rPr>
        <w:t xml:space="preserve">étape : </w:t>
      </w:r>
    </w:p>
    <w:p w:rsidR="00D73F54" w:rsidRDefault="00D73F54" w:rsidP="000852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190795" w:rsidRPr="00A415F5" w:rsidRDefault="00F13627" w:rsidP="000852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</w:t>
      </w:r>
      <w:r w:rsidR="00626779" w:rsidRPr="00A415F5">
        <w:rPr>
          <w:rFonts w:ascii="Arial" w:hAnsi="Arial" w:cs="Arial"/>
          <w:bCs/>
          <w:sz w:val="20"/>
          <w:szCs w:val="20"/>
        </w:rPr>
        <w:t xml:space="preserve">’acheteur répond aux questions </w:t>
      </w:r>
      <w:r w:rsidR="000064FE">
        <w:rPr>
          <w:rFonts w:ascii="Arial" w:hAnsi="Arial" w:cs="Arial"/>
          <w:bCs/>
          <w:sz w:val="20"/>
          <w:szCs w:val="20"/>
        </w:rPr>
        <w:t>3</w:t>
      </w:r>
      <w:r w:rsidR="00626779" w:rsidRPr="00A415F5">
        <w:rPr>
          <w:rFonts w:ascii="Arial" w:hAnsi="Arial" w:cs="Arial"/>
          <w:bCs/>
          <w:sz w:val="20"/>
          <w:szCs w:val="20"/>
        </w:rPr>
        <w:t xml:space="preserve"> à </w:t>
      </w:r>
      <w:r w:rsidR="00613FD4">
        <w:rPr>
          <w:rFonts w:ascii="Arial" w:hAnsi="Arial" w:cs="Arial"/>
          <w:bCs/>
          <w:sz w:val="20"/>
          <w:szCs w:val="20"/>
        </w:rPr>
        <w:t>5</w:t>
      </w:r>
      <w:r w:rsidR="0060160B">
        <w:rPr>
          <w:rFonts w:ascii="Arial" w:hAnsi="Arial" w:cs="Arial"/>
          <w:bCs/>
          <w:sz w:val="20"/>
          <w:szCs w:val="20"/>
        </w:rPr>
        <w:t xml:space="preserve"> (</w:t>
      </w:r>
      <w:r w:rsidR="00613FD4">
        <w:rPr>
          <w:rFonts w:ascii="Arial" w:hAnsi="Arial" w:cs="Arial"/>
          <w:bCs/>
          <w:sz w:val="20"/>
          <w:szCs w:val="20"/>
        </w:rPr>
        <w:t>ci-après</w:t>
      </w:r>
      <w:r w:rsidR="0060160B">
        <w:rPr>
          <w:rFonts w:ascii="Arial" w:hAnsi="Arial" w:cs="Arial"/>
          <w:bCs/>
          <w:sz w:val="20"/>
          <w:szCs w:val="20"/>
        </w:rPr>
        <w:t>)</w:t>
      </w:r>
      <w:r w:rsidR="00613FD4">
        <w:rPr>
          <w:rFonts w:ascii="Arial" w:hAnsi="Arial" w:cs="Arial"/>
          <w:bCs/>
          <w:sz w:val="20"/>
          <w:szCs w:val="20"/>
        </w:rPr>
        <w:t xml:space="preserve"> </w:t>
      </w:r>
      <w:r w:rsidR="00626779" w:rsidRPr="00A415F5">
        <w:rPr>
          <w:rFonts w:ascii="Arial" w:hAnsi="Arial" w:cs="Arial"/>
          <w:bCs/>
          <w:sz w:val="20"/>
          <w:szCs w:val="20"/>
        </w:rPr>
        <w:t xml:space="preserve">et rédige une conclusion </w:t>
      </w:r>
      <w:r w:rsidR="00626779" w:rsidRPr="0060160B">
        <w:rPr>
          <w:rFonts w:ascii="Arial" w:hAnsi="Arial" w:cs="Arial"/>
          <w:bCs/>
          <w:sz w:val="20"/>
          <w:szCs w:val="20"/>
          <w:u w:val="single"/>
        </w:rPr>
        <w:t>uniqueme</w:t>
      </w:r>
      <w:r w:rsidR="00613FD4" w:rsidRPr="0060160B">
        <w:rPr>
          <w:rFonts w:ascii="Arial" w:hAnsi="Arial" w:cs="Arial"/>
          <w:bCs/>
          <w:sz w:val="20"/>
          <w:szCs w:val="20"/>
          <w:u w:val="single"/>
        </w:rPr>
        <w:t>nt pour le candidat classé n°1</w:t>
      </w:r>
      <w:r w:rsidR="00613FD4">
        <w:rPr>
          <w:rFonts w:ascii="Arial" w:hAnsi="Arial" w:cs="Arial"/>
          <w:bCs/>
          <w:sz w:val="20"/>
          <w:szCs w:val="20"/>
        </w:rPr>
        <w:t>.</w:t>
      </w:r>
    </w:p>
    <w:p w:rsidR="00D73F54" w:rsidRPr="00A415F5" w:rsidRDefault="00D73F54" w:rsidP="005B4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6422"/>
        <w:gridCol w:w="733"/>
        <w:gridCol w:w="749"/>
      </w:tblGrid>
      <w:tr w:rsidR="00A415F5" w:rsidRPr="00A415F5" w:rsidTr="00613FD4">
        <w:trPr>
          <w:trHeight w:val="656"/>
        </w:trPr>
        <w:tc>
          <w:tcPr>
            <w:tcW w:w="1276" w:type="dxa"/>
            <w:shd w:val="pct12" w:color="auto" w:fill="auto"/>
          </w:tcPr>
          <w:p w:rsidR="005210D3" w:rsidRPr="00A415F5" w:rsidRDefault="005210D3" w:rsidP="008B7A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2" w:type="dxa"/>
            <w:shd w:val="pct12" w:color="auto" w:fill="auto"/>
            <w:vAlign w:val="center"/>
          </w:tcPr>
          <w:p w:rsidR="005210D3" w:rsidRPr="00F13627" w:rsidRDefault="00F13627" w:rsidP="00F136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627">
              <w:rPr>
                <w:rFonts w:ascii="Arial" w:hAnsi="Arial" w:cs="Arial"/>
                <w:b/>
                <w:sz w:val="24"/>
                <w:szCs w:val="24"/>
              </w:rPr>
              <w:t>Liste des questions</w:t>
            </w:r>
          </w:p>
        </w:tc>
        <w:tc>
          <w:tcPr>
            <w:tcW w:w="733" w:type="dxa"/>
            <w:vAlign w:val="center"/>
          </w:tcPr>
          <w:p w:rsidR="005210D3" w:rsidRPr="00613FD4" w:rsidRDefault="005210D3" w:rsidP="008B7A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3FD4">
              <w:rPr>
                <w:rFonts w:ascii="Arial" w:hAnsi="Arial" w:cs="Arial"/>
                <w:b/>
                <w:sz w:val="20"/>
                <w:szCs w:val="20"/>
              </w:rPr>
              <w:t>Oui</w:t>
            </w:r>
          </w:p>
        </w:tc>
        <w:tc>
          <w:tcPr>
            <w:tcW w:w="749" w:type="dxa"/>
            <w:vAlign w:val="center"/>
          </w:tcPr>
          <w:p w:rsidR="005210D3" w:rsidRPr="00613FD4" w:rsidRDefault="005210D3" w:rsidP="008B7A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3FD4">
              <w:rPr>
                <w:rFonts w:ascii="Arial" w:hAnsi="Arial" w:cs="Arial"/>
                <w:b/>
                <w:sz w:val="20"/>
                <w:szCs w:val="20"/>
              </w:rPr>
              <w:t>Non</w:t>
            </w:r>
          </w:p>
        </w:tc>
      </w:tr>
      <w:tr w:rsidR="00A415F5" w:rsidRPr="00A415F5" w:rsidTr="00613FD4">
        <w:trPr>
          <w:trHeight w:val="985"/>
        </w:trPr>
        <w:tc>
          <w:tcPr>
            <w:tcW w:w="1276" w:type="dxa"/>
            <w:vAlign w:val="center"/>
          </w:tcPr>
          <w:p w:rsidR="005210D3" w:rsidRPr="00A415F5" w:rsidRDefault="005210D3" w:rsidP="00F13627">
            <w:pPr>
              <w:rPr>
                <w:rFonts w:ascii="Arial" w:hAnsi="Arial" w:cs="Arial"/>
                <w:sz w:val="20"/>
                <w:szCs w:val="20"/>
              </w:rPr>
            </w:pPr>
            <w:r w:rsidRPr="00A415F5">
              <w:rPr>
                <w:rFonts w:ascii="Arial" w:hAnsi="Arial" w:cs="Arial"/>
                <w:sz w:val="20"/>
                <w:szCs w:val="20"/>
              </w:rPr>
              <w:t>Question 1</w:t>
            </w:r>
          </w:p>
        </w:tc>
        <w:tc>
          <w:tcPr>
            <w:tcW w:w="6422" w:type="dxa"/>
            <w:vAlign w:val="center"/>
          </w:tcPr>
          <w:p w:rsidR="005210D3" w:rsidRPr="00A415F5" w:rsidRDefault="005210D3" w:rsidP="00D73F54">
            <w:pPr>
              <w:rPr>
                <w:rFonts w:ascii="Arial" w:hAnsi="Arial" w:cs="Arial"/>
                <w:sz w:val="20"/>
                <w:szCs w:val="20"/>
              </w:rPr>
            </w:pPr>
            <w:r w:rsidRPr="00A415F5">
              <w:rPr>
                <w:rFonts w:ascii="Arial" w:hAnsi="Arial" w:cs="Arial"/>
                <w:sz w:val="20"/>
                <w:szCs w:val="20"/>
              </w:rPr>
              <w:t xml:space="preserve">L’offre du candidat </w:t>
            </w:r>
            <w:r w:rsidR="000852E6">
              <w:rPr>
                <w:rFonts w:ascii="Arial" w:hAnsi="Arial" w:cs="Arial"/>
                <w:sz w:val="20"/>
                <w:szCs w:val="20"/>
              </w:rPr>
              <w:t xml:space="preserve">répond-elle au </w:t>
            </w:r>
            <w:r w:rsidR="00D73F54">
              <w:rPr>
                <w:rFonts w:ascii="Arial" w:hAnsi="Arial" w:cs="Arial"/>
                <w:sz w:val="20"/>
                <w:szCs w:val="20"/>
              </w:rPr>
              <w:t xml:space="preserve">dispositif de clause sociale de formation sous statut scolaire </w:t>
            </w:r>
            <w:r w:rsidR="000852E6">
              <w:rPr>
                <w:rFonts w:ascii="Arial" w:hAnsi="Arial" w:cs="Arial"/>
                <w:sz w:val="20"/>
                <w:szCs w:val="20"/>
              </w:rPr>
              <w:t>(</w:t>
            </w:r>
            <w:r w:rsidR="00D73F54">
              <w:rPr>
                <w:rFonts w:ascii="Arial" w:hAnsi="Arial" w:cs="Arial"/>
                <w:sz w:val="20"/>
                <w:szCs w:val="20"/>
              </w:rPr>
              <w:t>« </w:t>
            </w:r>
            <w:r w:rsidR="00D73F54" w:rsidRPr="00D73F54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="000852E6" w:rsidRPr="00F13627">
              <w:rPr>
                <w:rFonts w:ascii="Arial" w:hAnsi="Arial" w:cs="Arial"/>
                <w:i/>
                <w:sz w:val="20"/>
                <w:szCs w:val="20"/>
              </w:rPr>
              <w:t>iche entreprise</w:t>
            </w:r>
            <w:r w:rsidR="00D73F54">
              <w:rPr>
                <w:rFonts w:ascii="Arial" w:hAnsi="Arial" w:cs="Arial"/>
                <w:i/>
                <w:sz w:val="20"/>
                <w:szCs w:val="20"/>
              </w:rPr>
              <w:t xml:space="preserve"> – cadre de réponse » </w:t>
            </w:r>
            <w:r w:rsidR="000852E6" w:rsidRPr="00F13627">
              <w:rPr>
                <w:rFonts w:ascii="Arial" w:hAnsi="Arial" w:cs="Arial"/>
                <w:i/>
                <w:sz w:val="20"/>
                <w:szCs w:val="20"/>
              </w:rPr>
              <w:t>remplie par le candidat</w:t>
            </w:r>
            <w:r w:rsidR="000852E6">
              <w:rPr>
                <w:rFonts w:ascii="Arial" w:hAnsi="Arial" w:cs="Arial"/>
                <w:sz w:val="20"/>
                <w:szCs w:val="20"/>
              </w:rPr>
              <w:t>) ?</w:t>
            </w:r>
          </w:p>
        </w:tc>
        <w:tc>
          <w:tcPr>
            <w:tcW w:w="733" w:type="dxa"/>
            <w:vAlign w:val="center"/>
          </w:tcPr>
          <w:p w:rsidR="005210D3" w:rsidRPr="00A415F5" w:rsidRDefault="005210D3" w:rsidP="008B7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5210D3" w:rsidRPr="00A415F5" w:rsidRDefault="005210D3" w:rsidP="008B7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5F5" w:rsidRPr="00A415F5" w:rsidTr="00613FD4">
        <w:trPr>
          <w:trHeight w:val="970"/>
        </w:trPr>
        <w:tc>
          <w:tcPr>
            <w:tcW w:w="1276" w:type="dxa"/>
            <w:vAlign w:val="center"/>
          </w:tcPr>
          <w:p w:rsidR="00914A01" w:rsidRPr="00A415F5" w:rsidRDefault="00914A01" w:rsidP="00613FD4">
            <w:pPr>
              <w:rPr>
                <w:rFonts w:ascii="Arial" w:hAnsi="Arial" w:cs="Arial"/>
                <w:sz w:val="20"/>
                <w:szCs w:val="20"/>
              </w:rPr>
            </w:pPr>
            <w:r w:rsidRPr="00A415F5">
              <w:rPr>
                <w:rFonts w:ascii="Arial" w:hAnsi="Arial" w:cs="Arial"/>
                <w:sz w:val="20"/>
                <w:szCs w:val="20"/>
              </w:rPr>
              <w:t xml:space="preserve">Question </w:t>
            </w:r>
            <w:r w:rsidR="00613F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22" w:type="dxa"/>
            <w:vAlign w:val="center"/>
          </w:tcPr>
          <w:p w:rsidR="00914A01" w:rsidRPr="00A415F5" w:rsidRDefault="00D73F54" w:rsidP="00D73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="00914A01" w:rsidRPr="00A415F5">
              <w:rPr>
                <w:rFonts w:ascii="Arial" w:hAnsi="Arial" w:cs="Arial"/>
                <w:sz w:val="20"/>
                <w:szCs w:val="20"/>
              </w:rPr>
              <w:t>candidat respecte</w:t>
            </w:r>
            <w:r w:rsidR="000852E6">
              <w:rPr>
                <w:rFonts w:ascii="Arial" w:hAnsi="Arial" w:cs="Arial"/>
                <w:sz w:val="20"/>
                <w:szCs w:val="20"/>
              </w:rPr>
              <w:t xml:space="preserve">-t-il </w:t>
            </w:r>
            <w:r w:rsidR="00914A01" w:rsidRPr="00A415F5">
              <w:rPr>
                <w:rFonts w:ascii="Arial" w:hAnsi="Arial" w:cs="Arial"/>
                <w:sz w:val="20"/>
                <w:szCs w:val="20"/>
              </w:rPr>
              <w:t>le volume horaire minimum prévu au CCAP</w:t>
            </w:r>
            <w:r w:rsidR="00613FD4">
              <w:rPr>
                <w:rFonts w:ascii="Arial" w:hAnsi="Arial" w:cs="Arial"/>
                <w:sz w:val="20"/>
                <w:szCs w:val="20"/>
              </w:rPr>
              <w:t>/CCP</w:t>
            </w:r>
            <w:r w:rsidR="000852E6">
              <w:rPr>
                <w:rFonts w:ascii="Arial" w:hAnsi="Arial" w:cs="Arial"/>
                <w:sz w:val="20"/>
                <w:szCs w:val="20"/>
              </w:rPr>
              <w:t> ?</w:t>
            </w:r>
          </w:p>
        </w:tc>
        <w:tc>
          <w:tcPr>
            <w:tcW w:w="733" w:type="dxa"/>
            <w:vAlign w:val="center"/>
          </w:tcPr>
          <w:p w:rsidR="00914A01" w:rsidRPr="00A415F5" w:rsidRDefault="00914A01" w:rsidP="008B7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914A01" w:rsidRPr="00A415F5" w:rsidRDefault="00914A01" w:rsidP="008B7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5F5" w:rsidRPr="00A415F5" w:rsidTr="00613FD4">
        <w:trPr>
          <w:trHeight w:val="1423"/>
        </w:trPr>
        <w:tc>
          <w:tcPr>
            <w:tcW w:w="1276" w:type="dxa"/>
            <w:vAlign w:val="center"/>
          </w:tcPr>
          <w:p w:rsidR="005210D3" w:rsidRPr="00A415F5" w:rsidRDefault="00914A01" w:rsidP="00613FD4">
            <w:pPr>
              <w:rPr>
                <w:rFonts w:ascii="Arial" w:hAnsi="Arial" w:cs="Arial"/>
                <w:sz w:val="20"/>
                <w:szCs w:val="20"/>
              </w:rPr>
            </w:pPr>
            <w:r w:rsidRPr="00A415F5">
              <w:rPr>
                <w:rFonts w:ascii="Arial" w:hAnsi="Arial" w:cs="Arial"/>
                <w:sz w:val="20"/>
                <w:szCs w:val="20"/>
              </w:rPr>
              <w:t xml:space="preserve">Question </w:t>
            </w:r>
            <w:r w:rsidR="00613F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22" w:type="dxa"/>
            <w:vAlign w:val="center"/>
          </w:tcPr>
          <w:p w:rsidR="00613FD4" w:rsidRDefault="005210D3" w:rsidP="00D73F54">
            <w:pPr>
              <w:rPr>
                <w:rFonts w:ascii="Arial" w:hAnsi="Arial" w:cs="Arial"/>
                <w:sz w:val="20"/>
                <w:szCs w:val="20"/>
              </w:rPr>
            </w:pPr>
            <w:r w:rsidRPr="00A415F5">
              <w:rPr>
                <w:rFonts w:ascii="Arial" w:hAnsi="Arial" w:cs="Arial"/>
                <w:sz w:val="20"/>
                <w:szCs w:val="20"/>
              </w:rPr>
              <w:t>Le candidat donne</w:t>
            </w:r>
            <w:r w:rsidR="000852E6">
              <w:rPr>
                <w:rFonts w:ascii="Arial" w:hAnsi="Arial" w:cs="Arial"/>
                <w:sz w:val="20"/>
                <w:szCs w:val="20"/>
              </w:rPr>
              <w:t xml:space="preserve">-t-il toutes </w:t>
            </w:r>
            <w:r w:rsidRPr="00A415F5">
              <w:rPr>
                <w:rFonts w:ascii="Arial" w:hAnsi="Arial" w:cs="Arial"/>
                <w:sz w:val="20"/>
                <w:szCs w:val="20"/>
              </w:rPr>
              <w:t xml:space="preserve">les indications permettant </w:t>
            </w:r>
            <w:r w:rsidR="00D73F54">
              <w:rPr>
                <w:rFonts w:ascii="Arial" w:hAnsi="Arial" w:cs="Arial"/>
                <w:sz w:val="20"/>
                <w:szCs w:val="20"/>
              </w:rPr>
              <w:t xml:space="preserve">à l’acheteur </w:t>
            </w:r>
            <w:r w:rsidRPr="00A415F5">
              <w:rPr>
                <w:rFonts w:ascii="Arial" w:hAnsi="Arial" w:cs="Arial"/>
                <w:sz w:val="20"/>
                <w:szCs w:val="20"/>
              </w:rPr>
              <w:t>d'entrer en relation</w:t>
            </w:r>
            <w:r w:rsidR="00914A01" w:rsidRPr="00A415F5">
              <w:rPr>
                <w:rFonts w:ascii="Arial" w:hAnsi="Arial" w:cs="Arial"/>
                <w:sz w:val="20"/>
                <w:szCs w:val="20"/>
              </w:rPr>
              <w:t xml:space="preserve"> avec l</w:t>
            </w:r>
            <w:r w:rsidR="00D73F54">
              <w:rPr>
                <w:rFonts w:ascii="Arial" w:hAnsi="Arial" w:cs="Arial"/>
                <w:sz w:val="20"/>
                <w:szCs w:val="20"/>
              </w:rPr>
              <w:t xml:space="preserve">e référent « entreprise » </w:t>
            </w:r>
            <w:r w:rsidRPr="00A415F5">
              <w:rPr>
                <w:rFonts w:ascii="Arial" w:hAnsi="Arial" w:cs="Arial"/>
                <w:sz w:val="20"/>
                <w:szCs w:val="20"/>
              </w:rPr>
              <w:t>au moment de la notification du marché</w:t>
            </w:r>
            <w:r w:rsidR="00D73F54">
              <w:rPr>
                <w:rFonts w:ascii="Arial" w:hAnsi="Arial" w:cs="Arial"/>
                <w:sz w:val="20"/>
                <w:szCs w:val="20"/>
              </w:rPr>
              <w:t> ?</w:t>
            </w:r>
          </w:p>
          <w:p w:rsidR="005210D3" w:rsidRPr="00A415F5" w:rsidRDefault="00DC7BBB" w:rsidP="00D73F54">
            <w:pPr>
              <w:rPr>
                <w:rFonts w:ascii="Arial" w:hAnsi="Arial" w:cs="Arial"/>
                <w:sz w:val="20"/>
                <w:szCs w:val="20"/>
              </w:rPr>
            </w:pPr>
            <w:r w:rsidRPr="00DC7BBB">
              <w:rPr>
                <w:rFonts w:ascii="Arial" w:hAnsi="Arial" w:cs="Arial"/>
                <w:i/>
                <w:sz w:val="20"/>
                <w:szCs w:val="20"/>
              </w:rPr>
              <w:t>(n</w:t>
            </w:r>
            <w:r w:rsidR="005210D3" w:rsidRPr="00DC7BBB">
              <w:rPr>
                <w:rFonts w:ascii="Arial" w:hAnsi="Arial" w:cs="Arial"/>
                <w:i/>
                <w:sz w:val="20"/>
                <w:szCs w:val="20"/>
              </w:rPr>
              <w:t>om</w:t>
            </w:r>
            <w:r w:rsidR="005210D3" w:rsidRPr="00A415F5">
              <w:rPr>
                <w:rFonts w:ascii="Arial" w:hAnsi="Arial" w:cs="Arial"/>
                <w:i/>
                <w:sz w:val="20"/>
                <w:szCs w:val="20"/>
              </w:rPr>
              <w:t xml:space="preserve"> du RRH et/ou nom du référent </w:t>
            </w:r>
            <w:r w:rsidR="00914A01" w:rsidRPr="00A415F5">
              <w:rPr>
                <w:rFonts w:ascii="Arial" w:hAnsi="Arial" w:cs="Arial"/>
                <w:i/>
                <w:sz w:val="20"/>
                <w:szCs w:val="20"/>
              </w:rPr>
              <w:t>pressenti de l’entreprise, n° de tel/adresse mail</w:t>
            </w:r>
            <w:r w:rsidR="005210D3" w:rsidRPr="00A415F5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733" w:type="dxa"/>
            <w:vAlign w:val="center"/>
          </w:tcPr>
          <w:p w:rsidR="005210D3" w:rsidRPr="00A415F5" w:rsidRDefault="005210D3" w:rsidP="008B7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5210D3" w:rsidRPr="00A415F5" w:rsidRDefault="005210D3" w:rsidP="008B7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5F5" w:rsidRPr="00A415F5" w:rsidTr="00F13627">
        <w:trPr>
          <w:trHeight w:val="837"/>
        </w:trPr>
        <w:tc>
          <w:tcPr>
            <w:tcW w:w="1276" w:type="dxa"/>
            <w:vAlign w:val="center"/>
          </w:tcPr>
          <w:p w:rsidR="005210D3" w:rsidRPr="00A415F5" w:rsidRDefault="00914A01" w:rsidP="00613FD4">
            <w:pPr>
              <w:rPr>
                <w:rFonts w:ascii="Arial" w:hAnsi="Arial" w:cs="Arial"/>
                <w:sz w:val="20"/>
                <w:szCs w:val="20"/>
              </w:rPr>
            </w:pPr>
            <w:r w:rsidRPr="00A415F5">
              <w:rPr>
                <w:rFonts w:ascii="Arial" w:hAnsi="Arial" w:cs="Arial"/>
                <w:sz w:val="20"/>
                <w:szCs w:val="20"/>
              </w:rPr>
              <w:t xml:space="preserve">Question </w:t>
            </w:r>
            <w:r w:rsidR="00613F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22" w:type="dxa"/>
            <w:vAlign w:val="center"/>
          </w:tcPr>
          <w:p w:rsidR="00914A01" w:rsidRPr="00A415F5" w:rsidRDefault="005210D3" w:rsidP="00F13627">
            <w:pPr>
              <w:rPr>
                <w:rFonts w:ascii="Arial" w:hAnsi="Arial" w:cs="Arial"/>
                <w:sz w:val="20"/>
                <w:szCs w:val="20"/>
              </w:rPr>
            </w:pPr>
            <w:r w:rsidRPr="00A415F5">
              <w:rPr>
                <w:rFonts w:ascii="Arial" w:hAnsi="Arial" w:cs="Arial"/>
                <w:sz w:val="20"/>
                <w:szCs w:val="20"/>
              </w:rPr>
              <w:t>Les conditions d'accueil sont</w:t>
            </w:r>
            <w:r w:rsidR="00DC7BBB">
              <w:rPr>
                <w:rFonts w:ascii="Arial" w:hAnsi="Arial" w:cs="Arial"/>
                <w:sz w:val="20"/>
                <w:szCs w:val="20"/>
              </w:rPr>
              <w:t xml:space="preserve">-elles </w:t>
            </w:r>
            <w:r w:rsidRPr="00A415F5">
              <w:rPr>
                <w:rFonts w:ascii="Arial" w:hAnsi="Arial" w:cs="Arial"/>
                <w:sz w:val="20"/>
                <w:szCs w:val="20"/>
              </w:rPr>
              <w:t>précisées et permettent</w:t>
            </w:r>
            <w:r w:rsidR="00DC7BBB">
              <w:rPr>
                <w:rFonts w:ascii="Arial" w:hAnsi="Arial" w:cs="Arial"/>
                <w:sz w:val="20"/>
                <w:szCs w:val="20"/>
              </w:rPr>
              <w:t>-elles</w:t>
            </w:r>
            <w:r w:rsidRPr="00A415F5">
              <w:rPr>
                <w:rFonts w:ascii="Arial" w:hAnsi="Arial" w:cs="Arial"/>
                <w:sz w:val="20"/>
                <w:szCs w:val="20"/>
              </w:rPr>
              <w:t xml:space="preserve"> une intégration d</w:t>
            </w:r>
            <w:r w:rsidR="00D73F54">
              <w:rPr>
                <w:rFonts w:ascii="Arial" w:hAnsi="Arial" w:cs="Arial"/>
                <w:sz w:val="20"/>
                <w:szCs w:val="20"/>
              </w:rPr>
              <w:t xml:space="preserve">u jeune bénéficiaire </w:t>
            </w:r>
            <w:r w:rsidR="00DC7BBB">
              <w:rPr>
                <w:rFonts w:ascii="Arial" w:hAnsi="Arial" w:cs="Arial"/>
                <w:sz w:val="20"/>
                <w:szCs w:val="20"/>
              </w:rPr>
              <w:t xml:space="preserve">au sein de </w:t>
            </w:r>
            <w:r w:rsidRPr="00A415F5">
              <w:rPr>
                <w:rFonts w:ascii="Arial" w:hAnsi="Arial" w:cs="Arial"/>
                <w:sz w:val="20"/>
                <w:szCs w:val="20"/>
              </w:rPr>
              <w:t>la structure</w:t>
            </w:r>
            <w:r w:rsidR="00DC7BBB">
              <w:rPr>
                <w:rFonts w:ascii="Arial" w:hAnsi="Arial" w:cs="Arial"/>
                <w:sz w:val="20"/>
                <w:szCs w:val="20"/>
              </w:rPr>
              <w:t> ?</w:t>
            </w:r>
          </w:p>
          <w:p w:rsidR="005210D3" w:rsidRPr="00A415F5" w:rsidRDefault="005210D3" w:rsidP="00F13627">
            <w:pPr>
              <w:rPr>
                <w:rFonts w:ascii="Arial" w:hAnsi="Arial" w:cs="Arial"/>
                <w:sz w:val="20"/>
                <w:szCs w:val="20"/>
              </w:rPr>
            </w:pPr>
            <w:r w:rsidRPr="00A415F5">
              <w:rPr>
                <w:rFonts w:ascii="Arial" w:hAnsi="Arial" w:cs="Arial"/>
                <w:sz w:val="20"/>
                <w:szCs w:val="20"/>
              </w:rPr>
              <w:t>(</w:t>
            </w:r>
            <w:r w:rsidRPr="00A415F5">
              <w:rPr>
                <w:rFonts w:ascii="Arial" w:hAnsi="Arial" w:cs="Arial"/>
                <w:i/>
                <w:sz w:val="20"/>
                <w:szCs w:val="20"/>
              </w:rPr>
              <w:t>exemple : accueil par un responsable, livret d'accueil, poste de travail, prise en charge du remboursement des abonnements de transport, tickets restaurants</w:t>
            </w:r>
            <w:r w:rsidR="00DC7BBB">
              <w:rPr>
                <w:rFonts w:ascii="Arial" w:hAnsi="Arial" w:cs="Arial"/>
                <w:i/>
                <w:sz w:val="20"/>
                <w:szCs w:val="20"/>
              </w:rPr>
              <w:t>, gratification</w:t>
            </w:r>
            <w:r w:rsidRPr="00A415F5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 w:rsidRPr="00A415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3" w:type="dxa"/>
            <w:vAlign w:val="center"/>
          </w:tcPr>
          <w:p w:rsidR="005210D3" w:rsidRPr="00A415F5" w:rsidRDefault="005210D3" w:rsidP="008B7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5210D3" w:rsidRPr="00A415F5" w:rsidRDefault="005210D3" w:rsidP="008B7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0D3" w:rsidRPr="00A415F5" w:rsidTr="00F13627">
        <w:trPr>
          <w:trHeight w:val="1556"/>
        </w:trPr>
        <w:tc>
          <w:tcPr>
            <w:tcW w:w="1276" w:type="dxa"/>
            <w:vAlign w:val="center"/>
          </w:tcPr>
          <w:p w:rsidR="005210D3" w:rsidRPr="00A415F5" w:rsidRDefault="00613FD4" w:rsidP="00F13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5</w:t>
            </w:r>
          </w:p>
        </w:tc>
        <w:tc>
          <w:tcPr>
            <w:tcW w:w="6422" w:type="dxa"/>
            <w:vAlign w:val="center"/>
          </w:tcPr>
          <w:p w:rsidR="001B3E35" w:rsidRPr="00A415F5" w:rsidRDefault="005210D3" w:rsidP="00F13627">
            <w:pPr>
              <w:rPr>
                <w:rFonts w:ascii="Arial" w:hAnsi="Arial" w:cs="Arial"/>
                <w:sz w:val="20"/>
                <w:szCs w:val="20"/>
              </w:rPr>
            </w:pPr>
            <w:r w:rsidRPr="00A415F5">
              <w:rPr>
                <w:rFonts w:ascii="Arial" w:hAnsi="Arial" w:cs="Arial"/>
                <w:sz w:val="20"/>
                <w:szCs w:val="20"/>
              </w:rPr>
              <w:t xml:space="preserve">Les missions </w:t>
            </w:r>
            <w:r w:rsidR="00DC7BBB">
              <w:rPr>
                <w:rFonts w:ascii="Arial" w:hAnsi="Arial" w:cs="Arial"/>
                <w:sz w:val="20"/>
                <w:szCs w:val="20"/>
              </w:rPr>
              <w:t xml:space="preserve">pouvant être </w:t>
            </w:r>
            <w:r w:rsidRPr="00A415F5">
              <w:rPr>
                <w:rFonts w:ascii="Arial" w:hAnsi="Arial" w:cs="Arial"/>
                <w:sz w:val="20"/>
                <w:szCs w:val="20"/>
              </w:rPr>
              <w:t>confiées sont</w:t>
            </w:r>
            <w:r w:rsidR="00DC7BBB">
              <w:rPr>
                <w:rFonts w:ascii="Arial" w:hAnsi="Arial" w:cs="Arial"/>
                <w:sz w:val="20"/>
                <w:szCs w:val="20"/>
              </w:rPr>
              <w:t>-elles</w:t>
            </w:r>
            <w:r w:rsidRPr="00A415F5">
              <w:rPr>
                <w:rFonts w:ascii="Arial" w:hAnsi="Arial" w:cs="Arial"/>
                <w:sz w:val="20"/>
                <w:szCs w:val="20"/>
              </w:rPr>
              <w:t xml:space="preserve"> précisées </w:t>
            </w:r>
            <w:r w:rsidR="001B3E35" w:rsidRPr="00A415F5">
              <w:rPr>
                <w:rFonts w:ascii="Arial" w:hAnsi="Arial" w:cs="Arial"/>
                <w:sz w:val="20"/>
                <w:szCs w:val="20"/>
              </w:rPr>
              <w:t xml:space="preserve">dans la proposition </w:t>
            </w:r>
            <w:r w:rsidRPr="00A415F5">
              <w:rPr>
                <w:rFonts w:ascii="Arial" w:hAnsi="Arial" w:cs="Arial"/>
                <w:sz w:val="20"/>
                <w:szCs w:val="20"/>
              </w:rPr>
              <w:t>et en lien avec l'objet du marché</w:t>
            </w:r>
            <w:r w:rsidR="00F13627">
              <w:rPr>
                <w:rFonts w:ascii="Arial" w:hAnsi="Arial" w:cs="Arial"/>
                <w:sz w:val="20"/>
                <w:szCs w:val="20"/>
              </w:rPr>
              <w:t> ?</w:t>
            </w:r>
          </w:p>
          <w:p w:rsidR="005210D3" w:rsidRPr="00A415F5" w:rsidRDefault="005210D3" w:rsidP="00613FD4">
            <w:pPr>
              <w:rPr>
                <w:rFonts w:ascii="Arial" w:hAnsi="Arial" w:cs="Arial"/>
                <w:sz w:val="20"/>
                <w:szCs w:val="20"/>
              </w:rPr>
            </w:pPr>
            <w:r w:rsidRPr="00A415F5">
              <w:rPr>
                <w:rFonts w:ascii="Arial" w:hAnsi="Arial" w:cs="Arial"/>
                <w:sz w:val="20"/>
                <w:szCs w:val="20"/>
              </w:rPr>
              <w:t>(</w:t>
            </w:r>
            <w:r w:rsidR="00613FD4">
              <w:rPr>
                <w:rFonts w:ascii="Arial" w:hAnsi="Arial" w:cs="Arial"/>
                <w:sz w:val="20"/>
                <w:szCs w:val="20"/>
              </w:rPr>
              <w:t>Lien avec l’objet du marché a</w:t>
            </w:r>
            <w:r w:rsidR="00DC7BBB" w:rsidRPr="00DC7BBB">
              <w:rPr>
                <w:rFonts w:ascii="Arial" w:hAnsi="Arial" w:cs="Arial"/>
                <w:i/>
                <w:sz w:val="20"/>
                <w:szCs w:val="20"/>
              </w:rPr>
              <w:t>pprécié avec souplesse</w:t>
            </w:r>
            <w:r w:rsidR="00613FD4">
              <w:rPr>
                <w:rFonts w:ascii="Arial" w:hAnsi="Arial" w:cs="Arial"/>
                <w:i/>
                <w:sz w:val="20"/>
                <w:szCs w:val="20"/>
              </w:rPr>
              <w:t> : a</w:t>
            </w:r>
            <w:r w:rsidRPr="00DC7BBB">
              <w:rPr>
                <w:rFonts w:ascii="Arial" w:hAnsi="Arial" w:cs="Arial"/>
                <w:i/>
                <w:sz w:val="20"/>
                <w:szCs w:val="20"/>
              </w:rPr>
              <w:t xml:space="preserve">u sens de l’ordonnance du 23 juillet 2015, les fonctions supports entrent </w:t>
            </w:r>
            <w:r w:rsidR="00DC7BBB" w:rsidRPr="00DC7BBB">
              <w:rPr>
                <w:rFonts w:ascii="Arial" w:hAnsi="Arial" w:cs="Arial"/>
                <w:i/>
                <w:sz w:val="20"/>
                <w:szCs w:val="20"/>
              </w:rPr>
              <w:t xml:space="preserve">également </w:t>
            </w:r>
            <w:r w:rsidRPr="00DC7BBB">
              <w:rPr>
                <w:rFonts w:ascii="Arial" w:hAnsi="Arial" w:cs="Arial"/>
                <w:i/>
                <w:sz w:val="20"/>
                <w:szCs w:val="20"/>
              </w:rPr>
              <w:t xml:space="preserve">dans l’objet du marché [article 36] : </w:t>
            </w:r>
            <w:r w:rsidR="00613FD4">
              <w:rPr>
                <w:rFonts w:ascii="Arial" w:hAnsi="Arial" w:cs="Arial"/>
                <w:i/>
                <w:sz w:val="20"/>
                <w:szCs w:val="20"/>
              </w:rPr>
              <w:t>par exemple, l’</w:t>
            </w:r>
            <w:r w:rsidRPr="00DC7BBB">
              <w:rPr>
                <w:rFonts w:ascii="Arial" w:hAnsi="Arial" w:cs="Arial"/>
                <w:i/>
                <w:sz w:val="20"/>
                <w:szCs w:val="20"/>
              </w:rPr>
              <w:t xml:space="preserve">accueil, </w:t>
            </w:r>
            <w:r w:rsidR="00613FD4">
              <w:rPr>
                <w:rFonts w:ascii="Arial" w:hAnsi="Arial" w:cs="Arial"/>
                <w:i/>
                <w:sz w:val="20"/>
                <w:szCs w:val="20"/>
              </w:rPr>
              <w:t xml:space="preserve">la </w:t>
            </w:r>
            <w:r w:rsidRPr="00DC7BBB">
              <w:rPr>
                <w:rFonts w:ascii="Arial" w:hAnsi="Arial" w:cs="Arial"/>
                <w:i/>
                <w:sz w:val="20"/>
                <w:szCs w:val="20"/>
              </w:rPr>
              <w:t xml:space="preserve">comptabilité, </w:t>
            </w:r>
            <w:r w:rsidR="00613FD4">
              <w:rPr>
                <w:rFonts w:ascii="Arial" w:hAnsi="Arial" w:cs="Arial"/>
                <w:i/>
                <w:sz w:val="20"/>
                <w:szCs w:val="20"/>
              </w:rPr>
              <w:t xml:space="preserve">les activités </w:t>
            </w:r>
            <w:r w:rsidRPr="00DC7BBB">
              <w:rPr>
                <w:rFonts w:ascii="Arial" w:hAnsi="Arial" w:cs="Arial"/>
                <w:i/>
                <w:sz w:val="20"/>
                <w:szCs w:val="20"/>
              </w:rPr>
              <w:t>logistique</w:t>
            </w:r>
            <w:r w:rsidR="00613FD4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DC7BBB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613FD4">
              <w:rPr>
                <w:rFonts w:ascii="Arial" w:hAnsi="Arial" w:cs="Arial"/>
                <w:i/>
                <w:sz w:val="20"/>
                <w:szCs w:val="20"/>
              </w:rPr>
              <w:t xml:space="preserve">les </w:t>
            </w:r>
            <w:r w:rsidRPr="00DC7BBB">
              <w:rPr>
                <w:rFonts w:ascii="Arial" w:hAnsi="Arial" w:cs="Arial"/>
                <w:i/>
                <w:sz w:val="20"/>
                <w:szCs w:val="20"/>
              </w:rPr>
              <w:t>activités bureautiques…).</w:t>
            </w:r>
          </w:p>
        </w:tc>
        <w:tc>
          <w:tcPr>
            <w:tcW w:w="733" w:type="dxa"/>
            <w:vAlign w:val="center"/>
          </w:tcPr>
          <w:p w:rsidR="005210D3" w:rsidRPr="00A415F5" w:rsidRDefault="005210D3" w:rsidP="008B7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5210D3" w:rsidRPr="00A415F5" w:rsidRDefault="005210D3" w:rsidP="008B7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7BBB" w:rsidRDefault="00DC7BBB" w:rsidP="001B3E35">
      <w:pPr>
        <w:spacing w:after="0"/>
        <w:jc w:val="both"/>
        <w:rPr>
          <w:rFonts w:ascii="Arial" w:hAnsi="Arial" w:cs="Arial"/>
          <w:b/>
        </w:rPr>
      </w:pPr>
    </w:p>
    <w:p w:rsidR="00613FD4" w:rsidRDefault="00613FD4" w:rsidP="001B3E35">
      <w:pPr>
        <w:spacing w:after="0"/>
        <w:jc w:val="both"/>
        <w:rPr>
          <w:rFonts w:ascii="Arial" w:hAnsi="Arial" w:cs="Arial"/>
          <w:b/>
        </w:rPr>
      </w:pPr>
    </w:p>
    <w:p w:rsidR="005210D3" w:rsidRPr="00613FD4" w:rsidRDefault="00AF1A87" w:rsidP="00613FD4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613FD4">
        <w:rPr>
          <w:rFonts w:ascii="Arial" w:hAnsi="Arial" w:cs="Arial"/>
          <w:b/>
        </w:rPr>
        <w:t>Aide pratique pour l’analyse des réponses</w:t>
      </w:r>
      <w:r w:rsidR="00784420" w:rsidRPr="00613FD4">
        <w:rPr>
          <w:rFonts w:ascii="Arial" w:hAnsi="Arial" w:cs="Arial"/>
          <w:b/>
        </w:rPr>
        <w:t> :</w:t>
      </w:r>
    </w:p>
    <w:p w:rsidR="00914A01" w:rsidRPr="00A415F5" w:rsidRDefault="00914A01" w:rsidP="001B3E3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210D3" w:rsidRPr="00613FD4" w:rsidRDefault="00613FD4" w:rsidP="001B3E35">
      <w:pPr>
        <w:spacing w:after="0"/>
        <w:jc w:val="both"/>
        <w:rPr>
          <w:rFonts w:ascii="Arial" w:hAnsi="Arial" w:cs="Arial"/>
          <w:sz w:val="20"/>
          <w:szCs w:val="20"/>
        </w:rPr>
      </w:pPr>
      <w:r w:rsidRPr="00613FD4">
        <w:rPr>
          <w:rFonts w:ascii="Arial" w:hAnsi="Arial" w:cs="Arial"/>
          <w:sz w:val="20"/>
          <w:szCs w:val="20"/>
          <w:u w:val="single"/>
        </w:rPr>
        <w:t>Question 1</w:t>
      </w:r>
      <w:r w:rsidR="00C52D69">
        <w:rPr>
          <w:rFonts w:ascii="Arial" w:hAnsi="Arial" w:cs="Arial"/>
          <w:sz w:val="20"/>
          <w:szCs w:val="20"/>
          <w:u w:val="single"/>
        </w:rPr>
        <w:t xml:space="preserve"> et 2</w:t>
      </w:r>
      <w:r w:rsidRPr="00613FD4">
        <w:rPr>
          <w:rFonts w:ascii="Arial" w:hAnsi="Arial" w:cs="Arial"/>
          <w:sz w:val="20"/>
          <w:szCs w:val="20"/>
        </w:rPr>
        <w:t> :</w:t>
      </w:r>
    </w:p>
    <w:p w:rsidR="00613FD4" w:rsidRDefault="00613FD4" w:rsidP="00613FD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B3E35" w:rsidRPr="00C52D69" w:rsidRDefault="00C52D69" w:rsidP="00613F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C52D69">
        <w:rPr>
          <w:rFonts w:ascii="Arial" w:hAnsi="Arial" w:cs="Arial"/>
          <w:sz w:val="20"/>
          <w:szCs w:val="20"/>
        </w:rPr>
        <w:t>S</w:t>
      </w:r>
      <w:r w:rsidR="009227A9" w:rsidRPr="00C52D69">
        <w:rPr>
          <w:rFonts w:ascii="Arial" w:hAnsi="Arial" w:cs="Arial"/>
          <w:sz w:val="20"/>
          <w:szCs w:val="20"/>
        </w:rPr>
        <w:t xml:space="preserve">i </w:t>
      </w:r>
      <w:r w:rsidR="001B3E35" w:rsidRPr="00C52D69">
        <w:rPr>
          <w:rFonts w:ascii="Arial" w:hAnsi="Arial" w:cs="Arial"/>
          <w:sz w:val="20"/>
          <w:szCs w:val="20"/>
        </w:rPr>
        <w:t xml:space="preserve">la réponse </w:t>
      </w:r>
      <w:r>
        <w:rPr>
          <w:rFonts w:ascii="Arial" w:hAnsi="Arial" w:cs="Arial"/>
          <w:sz w:val="20"/>
          <w:szCs w:val="20"/>
        </w:rPr>
        <w:t xml:space="preserve">aux questions 1 et 2 </w:t>
      </w:r>
      <w:r w:rsidR="001B3E35" w:rsidRPr="00C52D69">
        <w:rPr>
          <w:rFonts w:ascii="Arial" w:hAnsi="Arial" w:cs="Arial"/>
          <w:sz w:val="20"/>
          <w:szCs w:val="20"/>
        </w:rPr>
        <w:t xml:space="preserve">est </w:t>
      </w:r>
      <w:r w:rsidR="002742AC" w:rsidRPr="00C52D69">
        <w:rPr>
          <w:rFonts w:ascii="Arial" w:hAnsi="Arial" w:cs="Arial"/>
          <w:sz w:val="20"/>
          <w:szCs w:val="20"/>
        </w:rPr>
        <w:t>« </w:t>
      </w:r>
      <w:r w:rsidR="001B3E35" w:rsidRPr="00C52D69">
        <w:rPr>
          <w:rFonts w:ascii="Arial" w:hAnsi="Arial" w:cs="Arial"/>
          <w:sz w:val="20"/>
          <w:szCs w:val="20"/>
        </w:rPr>
        <w:t>NON</w:t>
      </w:r>
      <w:r w:rsidR="002742AC" w:rsidRPr="00C52D69">
        <w:rPr>
          <w:rFonts w:ascii="Arial" w:hAnsi="Arial" w:cs="Arial"/>
          <w:sz w:val="20"/>
          <w:szCs w:val="20"/>
        </w:rPr>
        <w:t> »</w:t>
      </w:r>
      <w:r>
        <w:rPr>
          <w:rFonts w:ascii="Arial" w:hAnsi="Arial" w:cs="Arial"/>
          <w:sz w:val="20"/>
          <w:szCs w:val="20"/>
        </w:rPr>
        <w:t xml:space="preserve"> (y compris à l’issue d’éventuels échanges avec le candidat)</w:t>
      </w:r>
      <w:r w:rsidR="001B3E35" w:rsidRPr="00C52D69">
        <w:rPr>
          <w:rFonts w:ascii="Arial" w:hAnsi="Arial" w:cs="Arial"/>
          <w:sz w:val="20"/>
          <w:szCs w:val="20"/>
        </w:rPr>
        <w:t>, l’analyse du respect de la clause sociale prend fin</w:t>
      </w:r>
      <w:r w:rsidR="00845902" w:rsidRPr="00C52D69">
        <w:rPr>
          <w:rFonts w:ascii="Arial" w:hAnsi="Arial" w:cs="Arial"/>
          <w:sz w:val="20"/>
          <w:szCs w:val="20"/>
        </w:rPr>
        <w:t xml:space="preserve"> et l’offre est déclarée </w:t>
      </w:r>
      <w:r w:rsidR="00845902" w:rsidRPr="00C52D69">
        <w:rPr>
          <w:rFonts w:ascii="Arial" w:hAnsi="Arial" w:cs="Arial"/>
          <w:sz w:val="20"/>
          <w:szCs w:val="20"/>
          <w:u w:val="single"/>
        </w:rPr>
        <w:t>irrégulière</w:t>
      </w:r>
      <w:r w:rsidRPr="00C52D69">
        <w:rPr>
          <w:rFonts w:ascii="Arial" w:hAnsi="Arial" w:cs="Arial"/>
          <w:sz w:val="20"/>
          <w:szCs w:val="20"/>
        </w:rPr>
        <w:t>, faute de régularisation</w:t>
      </w:r>
      <w:r w:rsidR="001B3E35" w:rsidRPr="00C52D69">
        <w:rPr>
          <w:rFonts w:ascii="Arial" w:hAnsi="Arial" w:cs="Arial"/>
          <w:sz w:val="20"/>
          <w:szCs w:val="20"/>
        </w:rPr>
        <w:t>.</w:t>
      </w:r>
    </w:p>
    <w:p w:rsidR="005210D3" w:rsidRPr="00C52D69" w:rsidRDefault="005210D3" w:rsidP="001B3E3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14A01" w:rsidRDefault="00C52D69" w:rsidP="005B19A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Concernant le volume horaire, </w:t>
      </w:r>
      <w:r w:rsidR="00914A01" w:rsidRPr="005B19A5">
        <w:rPr>
          <w:rFonts w:ascii="Arial" w:hAnsi="Arial" w:cs="Arial"/>
          <w:sz w:val="20"/>
          <w:szCs w:val="20"/>
        </w:rPr>
        <w:t xml:space="preserve">le candidat </w:t>
      </w:r>
      <w:r w:rsidR="0060160B">
        <w:rPr>
          <w:rFonts w:ascii="Arial" w:hAnsi="Arial" w:cs="Arial"/>
          <w:sz w:val="20"/>
          <w:szCs w:val="20"/>
        </w:rPr>
        <w:t xml:space="preserve">peut </w:t>
      </w:r>
      <w:r>
        <w:rPr>
          <w:rFonts w:ascii="Arial" w:hAnsi="Arial" w:cs="Arial"/>
          <w:sz w:val="20"/>
          <w:szCs w:val="20"/>
        </w:rPr>
        <w:t xml:space="preserve">toujours </w:t>
      </w:r>
      <w:r w:rsidR="00914A01" w:rsidRPr="005B19A5">
        <w:rPr>
          <w:rFonts w:ascii="Arial" w:hAnsi="Arial" w:cs="Arial"/>
          <w:sz w:val="20"/>
          <w:szCs w:val="20"/>
        </w:rPr>
        <w:t>propose</w:t>
      </w:r>
      <w:r w:rsidR="0060160B">
        <w:rPr>
          <w:rFonts w:ascii="Arial" w:hAnsi="Arial" w:cs="Arial"/>
          <w:sz w:val="20"/>
          <w:szCs w:val="20"/>
        </w:rPr>
        <w:t>r</w:t>
      </w:r>
      <w:r w:rsidR="00914A01" w:rsidRPr="005B19A5">
        <w:rPr>
          <w:rFonts w:ascii="Arial" w:hAnsi="Arial" w:cs="Arial"/>
          <w:sz w:val="20"/>
          <w:szCs w:val="20"/>
        </w:rPr>
        <w:t xml:space="preserve"> un volume horaire supérieur au minimum exigé</w:t>
      </w:r>
      <w:r w:rsidR="0060160B">
        <w:rPr>
          <w:rFonts w:ascii="Arial" w:hAnsi="Arial" w:cs="Arial"/>
          <w:sz w:val="20"/>
          <w:szCs w:val="20"/>
        </w:rPr>
        <w:t> ; dans ce cas, si le candidat est classé n° 1, l</w:t>
      </w:r>
      <w:r w:rsidR="00BD377B" w:rsidRPr="005B19A5">
        <w:rPr>
          <w:rFonts w:ascii="Arial" w:hAnsi="Arial" w:cs="Arial"/>
          <w:sz w:val="20"/>
          <w:szCs w:val="20"/>
        </w:rPr>
        <w:t xml:space="preserve">’acheteur indique </w:t>
      </w:r>
      <w:r w:rsidR="0060160B">
        <w:rPr>
          <w:rFonts w:ascii="Arial" w:hAnsi="Arial" w:cs="Arial"/>
          <w:sz w:val="20"/>
          <w:szCs w:val="20"/>
        </w:rPr>
        <w:t xml:space="preserve">le volume horaire </w:t>
      </w:r>
      <w:r w:rsidR="00BD377B" w:rsidRPr="005B19A5">
        <w:rPr>
          <w:rFonts w:ascii="Arial" w:hAnsi="Arial" w:cs="Arial"/>
          <w:sz w:val="20"/>
          <w:szCs w:val="20"/>
        </w:rPr>
        <w:t>dans l</w:t>
      </w:r>
      <w:r w:rsidR="00606704">
        <w:rPr>
          <w:rFonts w:ascii="Arial" w:hAnsi="Arial" w:cs="Arial"/>
          <w:sz w:val="20"/>
          <w:szCs w:val="20"/>
        </w:rPr>
        <w:t>a conclusion générale (Cf. ci-après).</w:t>
      </w:r>
      <w:r w:rsidR="00914A01" w:rsidRPr="005B19A5">
        <w:rPr>
          <w:rFonts w:ascii="Arial" w:hAnsi="Arial" w:cs="Arial"/>
          <w:sz w:val="20"/>
          <w:szCs w:val="20"/>
        </w:rPr>
        <w:t xml:space="preserve"> </w:t>
      </w:r>
    </w:p>
    <w:p w:rsidR="005B19A5" w:rsidRPr="005B19A5" w:rsidRDefault="005B19A5" w:rsidP="005B19A5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5B19A5" w:rsidRPr="005B19A5" w:rsidRDefault="005B19A5" w:rsidP="005B19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5B19A5">
        <w:rPr>
          <w:rFonts w:ascii="Arial" w:hAnsi="Arial" w:cs="Arial"/>
          <w:sz w:val="20"/>
          <w:szCs w:val="20"/>
          <w:u w:val="single"/>
        </w:rPr>
        <w:t>Questions 3 à 5</w:t>
      </w:r>
      <w:r w:rsidRPr="005B19A5">
        <w:rPr>
          <w:rFonts w:ascii="Arial" w:hAnsi="Arial" w:cs="Arial"/>
          <w:sz w:val="20"/>
          <w:szCs w:val="20"/>
        </w:rPr>
        <w:t> :</w:t>
      </w:r>
    </w:p>
    <w:p w:rsidR="005B19A5" w:rsidRDefault="005B19A5" w:rsidP="005B19A5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5B19A5" w:rsidRPr="005B19A5" w:rsidRDefault="005B19A5" w:rsidP="005B19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5B19A5">
        <w:rPr>
          <w:rFonts w:ascii="Arial" w:hAnsi="Arial" w:cs="Arial"/>
          <w:sz w:val="20"/>
          <w:szCs w:val="20"/>
        </w:rPr>
        <w:t>Si la réponse est « NON » ou en cas d’imprécisions sur les points concernés, l’acheteur demande au titulaire</w:t>
      </w:r>
      <w:r>
        <w:rPr>
          <w:rFonts w:ascii="Arial" w:hAnsi="Arial" w:cs="Arial"/>
          <w:sz w:val="20"/>
          <w:szCs w:val="20"/>
        </w:rPr>
        <w:t>,</w:t>
      </w:r>
      <w:r w:rsidRPr="005B19A5">
        <w:rPr>
          <w:rFonts w:ascii="Arial" w:hAnsi="Arial" w:cs="Arial"/>
          <w:sz w:val="20"/>
          <w:szCs w:val="20"/>
        </w:rPr>
        <w:t xml:space="preserve"> lors de la réunion de lancement du marché</w:t>
      </w:r>
      <w:r>
        <w:rPr>
          <w:rFonts w:ascii="Arial" w:hAnsi="Arial" w:cs="Arial"/>
          <w:sz w:val="20"/>
          <w:szCs w:val="20"/>
        </w:rPr>
        <w:t>,</w:t>
      </w:r>
      <w:r w:rsidRPr="005B19A5">
        <w:rPr>
          <w:rFonts w:ascii="Arial" w:hAnsi="Arial" w:cs="Arial"/>
          <w:sz w:val="20"/>
          <w:szCs w:val="20"/>
        </w:rPr>
        <w:t xml:space="preserve"> de préciser ces points avant </w:t>
      </w:r>
      <w:r w:rsidR="00C52D69">
        <w:rPr>
          <w:rFonts w:ascii="Arial" w:hAnsi="Arial" w:cs="Arial"/>
          <w:sz w:val="20"/>
          <w:szCs w:val="20"/>
        </w:rPr>
        <w:t>de déclarer à l’Education nationale l’existence de ce parcours.</w:t>
      </w:r>
    </w:p>
    <w:p w:rsidR="005B19A5" w:rsidRPr="005B19A5" w:rsidRDefault="005B19A5" w:rsidP="005B19A5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5B19A5" w:rsidRPr="00A415F5" w:rsidRDefault="005B19A5" w:rsidP="001B3E35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784420" w:rsidRPr="00AF1A87" w:rsidRDefault="00784420" w:rsidP="00AF1A87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AF1A87">
        <w:rPr>
          <w:rFonts w:ascii="Arial" w:hAnsi="Arial" w:cs="Arial"/>
          <w:b/>
        </w:rPr>
        <w:t xml:space="preserve">Conclusion </w:t>
      </w:r>
      <w:r w:rsidR="00BD377B" w:rsidRPr="00AF1A87">
        <w:rPr>
          <w:rFonts w:ascii="Arial" w:hAnsi="Arial" w:cs="Arial"/>
          <w:b/>
        </w:rPr>
        <w:t>générale</w:t>
      </w:r>
      <w:r w:rsidRPr="00AF1A87">
        <w:rPr>
          <w:rFonts w:ascii="Arial" w:hAnsi="Arial" w:cs="Arial"/>
          <w:b/>
        </w:rPr>
        <w:t> :</w:t>
      </w:r>
    </w:p>
    <w:p w:rsidR="00784420" w:rsidRPr="00A415F5" w:rsidRDefault="00784420" w:rsidP="001B3E35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8B7A30" w:rsidRPr="00A415F5" w:rsidRDefault="008B7A30" w:rsidP="002742AC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415F5">
        <w:rPr>
          <w:rFonts w:ascii="Arial" w:hAnsi="Arial" w:cs="Arial"/>
          <w:sz w:val="20"/>
          <w:szCs w:val="20"/>
        </w:rPr>
        <w:t>S’il est répondu « </w:t>
      </w:r>
      <w:r w:rsidR="002742AC" w:rsidRPr="00A415F5">
        <w:rPr>
          <w:rFonts w:ascii="Arial" w:hAnsi="Arial" w:cs="Arial"/>
          <w:sz w:val="20"/>
          <w:szCs w:val="20"/>
        </w:rPr>
        <w:t>OUI</w:t>
      </w:r>
      <w:r w:rsidRPr="00A415F5">
        <w:rPr>
          <w:rFonts w:ascii="Arial" w:hAnsi="Arial" w:cs="Arial"/>
          <w:sz w:val="20"/>
          <w:szCs w:val="20"/>
        </w:rPr>
        <w:t> » à l’ensemble des questions</w:t>
      </w:r>
      <w:r w:rsidR="005B19A5">
        <w:rPr>
          <w:rFonts w:ascii="Arial" w:hAnsi="Arial" w:cs="Arial"/>
          <w:sz w:val="20"/>
          <w:szCs w:val="20"/>
        </w:rPr>
        <w:t xml:space="preserve"> </w:t>
      </w:r>
      <w:r w:rsidRPr="00A415F5">
        <w:rPr>
          <w:rFonts w:ascii="Arial" w:hAnsi="Arial" w:cs="Arial"/>
          <w:sz w:val="20"/>
          <w:szCs w:val="20"/>
        </w:rPr>
        <w:t xml:space="preserve">: </w:t>
      </w:r>
      <w:r w:rsidRPr="00A415F5">
        <w:rPr>
          <w:rFonts w:ascii="Arial" w:hAnsi="Arial" w:cs="Arial"/>
          <w:b/>
          <w:sz w:val="20"/>
          <w:szCs w:val="20"/>
        </w:rPr>
        <w:t>l’offre sociale est pertinente et adaptée à la demande d</w:t>
      </w:r>
      <w:r w:rsidR="005B19A5">
        <w:rPr>
          <w:rFonts w:ascii="Arial" w:hAnsi="Arial" w:cs="Arial"/>
          <w:b/>
          <w:sz w:val="20"/>
          <w:szCs w:val="20"/>
        </w:rPr>
        <w:t>e l’acheteur</w:t>
      </w:r>
      <w:r w:rsidRPr="00A415F5">
        <w:rPr>
          <w:rFonts w:ascii="Arial" w:hAnsi="Arial" w:cs="Arial"/>
          <w:b/>
          <w:sz w:val="20"/>
          <w:szCs w:val="20"/>
        </w:rPr>
        <w:t>.</w:t>
      </w:r>
    </w:p>
    <w:p w:rsidR="005B19A5" w:rsidRDefault="008B7A30" w:rsidP="005B19A5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F1A87">
        <w:rPr>
          <w:rFonts w:ascii="Arial" w:hAnsi="Arial" w:cs="Arial"/>
          <w:sz w:val="20"/>
          <w:szCs w:val="20"/>
        </w:rPr>
        <w:lastRenderedPageBreak/>
        <w:t xml:space="preserve">S’il est répondu </w:t>
      </w:r>
      <w:r w:rsidR="00A16F39" w:rsidRPr="00AF1A87">
        <w:rPr>
          <w:rFonts w:ascii="Arial" w:hAnsi="Arial" w:cs="Arial"/>
          <w:sz w:val="20"/>
          <w:szCs w:val="20"/>
        </w:rPr>
        <w:t xml:space="preserve">« OUI » aux questions 1 et </w:t>
      </w:r>
      <w:r w:rsidR="005B19A5">
        <w:rPr>
          <w:rFonts w:ascii="Arial" w:hAnsi="Arial" w:cs="Arial"/>
          <w:sz w:val="20"/>
          <w:szCs w:val="20"/>
        </w:rPr>
        <w:t>2</w:t>
      </w:r>
      <w:r w:rsidR="00A16F39" w:rsidRPr="00AF1A87">
        <w:rPr>
          <w:rFonts w:ascii="Arial" w:hAnsi="Arial" w:cs="Arial"/>
          <w:sz w:val="20"/>
          <w:szCs w:val="20"/>
        </w:rPr>
        <w:t xml:space="preserve"> et </w:t>
      </w:r>
      <w:r w:rsidRPr="00AF1A87">
        <w:rPr>
          <w:rFonts w:ascii="Arial" w:hAnsi="Arial" w:cs="Arial"/>
          <w:sz w:val="20"/>
          <w:szCs w:val="20"/>
        </w:rPr>
        <w:t>« </w:t>
      </w:r>
      <w:r w:rsidR="002742AC" w:rsidRPr="00AF1A87">
        <w:rPr>
          <w:rFonts w:ascii="Arial" w:hAnsi="Arial" w:cs="Arial"/>
          <w:sz w:val="20"/>
          <w:szCs w:val="20"/>
        </w:rPr>
        <w:t>NON</w:t>
      </w:r>
      <w:r w:rsidRPr="00AF1A87">
        <w:rPr>
          <w:rFonts w:ascii="Arial" w:hAnsi="Arial" w:cs="Arial"/>
          <w:sz w:val="20"/>
          <w:szCs w:val="20"/>
        </w:rPr>
        <w:t xml:space="preserve"> » </w:t>
      </w:r>
      <w:r w:rsidR="005B19A5">
        <w:rPr>
          <w:rFonts w:ascii="Arial" w:hAnsi="Arial" w:cs="Arial"/>
          <w:sz w:val="20"/>
          <w:szCs w:val="20"/>
        </w:rPr>
        <w:t xml:space="preserve">aux </w:t>
      </w:r>
      <w:r w:rsidR="00A16F39" w:rsidRPr="00AF1A87">
        <w:rPr>
          <w:rFonts w:ascii="Arial" w:hAnsi="Arial" w:cs="Arial"/>
          <w:sz w:val="20"/>
          <w:szCs w:val="20"/>
        </w:rPr>
        <w:t>questions</w:t>
      </w:r>
      <w:r w:rsidR="00AF1A87" w:rsidRPr="00AF1A87">
        <w:rPr>
          <w:rFonts w:ascii="Arial" w:hAnsi="Arial" w:cs="Arial"/>
          <w:sz w:val="20"/>
          <w:szCs w:val="20"/>
        </w:rPr>
        <w:t xml:space="preserve"> </w:t>
      </w:r>
      <w:r w:rsidR="005B19A5">
        <w:rPr>
          <w:rFonts w:ascii="Arial" w:hAnsi="Arial" w:cs="Arial"/>
          <w:sz w:val="20"/>
          <w:szCs w:val="20"/>
        </w:rPr>
        <w:t>3</w:t>
      </w:r>
      <w:r w:rsidR="00AF1A87" w:rsidRPr="00AF1A87">
        <w:rPr>
          <w:rFonts w:ascii="Arial" w:hAnsi="Arial" w:cs="Arial"/>
          <w:sz w:val="20"/>
          <w:szCs w:val="20"/>
        </w:rPr>
        <w:t xml:space="preserve">, </w:t>
      </w:r>
      <w:r w:rsidR="002742AC" w:rsidRPr="00AF1A87">
        <w:rPr>
          <w:rFonts w:ascii="Arial" w:hAnsi="Arial" w:cs="Arial"/>
          <w:sz w:val="20"/>
          <w:szCs w:val="20"/>
        </w:rPr>
        <w:t>4</w:t>
      </w:r>
      <w:r w:rsidR="005B19A5">
        <w:rPr>
          <w:rFonts w:ascii="Arial" w:hAnsi="Arial" w:cs="Arial"/>
          <w:sz w:val="20"/>
          <w:szCs w:val="20"/>
        </w:rPr>
        <w:t xml:space="preserve"> et/ou </w:t>
      </w:r>
      <w:r w:rsidR="002742AC" w:rsidRPr="00AF1A87">
        <w:rPr>
          <w:rFonts w:ascii="Arial" w:hAnsi="Arial" w:cs="Arial"/>
          <w:sz w:val="20"/>
          <w:szCs w:val="20"/>
        </w:rPr>
        <w:t>5</w:t>
      </w:r>
      <w:r w:rsidR="005B19A5">
        <w:rPr>
          <w:rFonts w:ascii="Arial" w:hAnsi="Arial" w:cs="Arial"/>
          <w:sz w:val="20"/>
          <w:szCs w:val="20"/>
        </w:rPr>
        <w:t xml:space="preserve"> </w:t>
      </w:r>
      <w:r w:rsidRPr="00AF1A87">
        <w:rPr>
          <w:rFonts w:ascii="Arial" w:hAnsi="Arial" w:cs="Arial"/>
          <w:sz w:val="20"/>
          <w:szCs w:val="20"/>
        </w:rPr>
        <w:t xml:space="preserve">: </w:t>
      </w:r>
      <w:r w:rsidR="002742AC" w:rsidRPr="005B19A5">
        <w:rPr>
          <w:rFonts w:ascii="Arial" w:hAnsi="Arial" w:cs="Arial"/>
          <w:b/>
          <w:sz w:val="20"/>
          <w:szCs w:val="20"/>
        </w:rPr>
        <w:t xml:space="preserve">l’acheteur indique, dans le rapport de présentation, </w:t>
      </w:r>
      <w:r w:rsidR="00A16F39" w:rsidRPr="005B19A5">
        <w:rPr>
          <w:rFonts w:ascii="Arial" w:hAnsi="Arial" w:cs="Arial"/>
          <w:b/>
          <w:sz w:val="20"/>
          <w:szCs w:val="20"/>
        </w:rPr>
        <w:t>que</w:t>
      </w:r>
      <w:r w:rsidR="00A16F39" w:rsidRPr="00AF1A87">
        <w:rPr>
          <w:rFonts w:ascii="Arial" w:hAnsi="Arial" w:cs="Arial"/>
          <w:sz w:val="20"/>
          <w:szCs w:val="20"/>
        </w:rPr>
        <w:t xml:space="preserve"> </w:t>
      </w:r>
      <w:r w:rsidR="00A16F39" w:rsidRPr="005B19A5">
        <w:rPr>
          <w:rFonts w:ascii="Arial" w:hAnsi="Arial" w:cs="Arial"/>
          <w:b/>
          <w:sz w:val="20"/>
          <w:szCs w:val="20"/>
        </w:rPr>
        <w:t>l’offre sociale est conforme aux exigences du cahier des charges</w:t>
      </w:r>
      <w:r w:rsidR="005B19A5" w:rsidRPr="005B19A5">
        <w:rPr>
          <w:rFonts w:ascii="Arial" w:hAnsi="Arial" w:cs="Arial"/>
          <w:b/>
          <w:sz w:val="20"/>
          <w:szCs w:val="20"/>
        </w:rPr>
        <w:t>,</w:t>
      </w:r>
      <w:r w:rsidR="00A16F39" w:rsidRPr="005B19A5">
        <w:rPr>
          <w:rFonts w:ascii="Arial" w:hAnsi="Arial" w:cs="Arial"/>
          <w:b/>
          <w:sz w:val="20"/>
          <w:szCs w:val="20"/>
        </w:rPr>
        <w:t xml:space="preserve"> mais </w:t>
      </w:r>
      <w:r w:rsidR="002742AC" w:rsidRPr="005B19A5">
        <w:rPr>
          <w:rFonts w:ascii="Arial" w:hAnsi="Arial" w:cs="Arial"/>
          <w:b/>
          <w:sz w:val="20"/>
          <w:szCs w:val="20"/>
        </w:rPr>
        <w:t xml:space="preserve">que </w:t>
      </w:r>
      <w:r w:rsidR="005B19A5" w:rsidRPr="005B19A5">
        <w:rPr>
          <w:rFonts w:ascii="Arial" w:hAnsi="Arial" w:cs="Arial"/>
          <w:b/>
          <w:sz w:val="20"/>
          <w:szCs w:val="20"/>
        </w:rPr>
        <w:t>l</w:t>
      </w:r>
      <w:r w:rsidRPr="005B19A5">
        <w:rPr>
          <w:rFonts w:ascii="Arial" w:hAnsi="Arial" w:cs="Arial"/>
          <w:b/>
          <w:sz w:val="20"/>
          <w:szCs w:val="20"/>
        </w:rPr>
        <w:t xml:space="preserve">es points </w:t>
      </w:r>
      <w:r w:rsidR="005B19A5">
        <w:rPr>
          <w:rFonts w:ascii="Arial" w:hAnsi="Arial" w:cs="Arial"/>
          <w:b/>
          <w:sz w:val="20"/>
          <w:szCs w:val="20"/>
        </w:rPr>
        <w:t xml:space="preserve">manquants </w:t>
      </w:r>
      <w:r w:rsidR="005B19A5" w:rsidRPr="005B19A5">
        <w:rPr>
          <w:rFonts w:ascii="Arial" w:hAnsi="Arial" w:cs="Arial"/>
          <w:b/>
          <w:sz w:val="20"/>
          <w:szCs w:val="20"/>
        </w:rPr>
        <w:t xml:space="preserve">doivent être </w:t>
      </w:r>
      <w:r w:rsidR="00A16F39" w:rsidRPr="005B19A5">
        <w:rPr>
          <w:rFonts w:ascii="Arial" w:hAnsi="Arial" w:cs="Arial"/>
          <w:b/>
          <w:sz w:val="20"/>
          <w:szCs w:val="20"/>
        </w:rPr>
        <w:t>précisés au cours de la réunion de lancement</w:t>
      </w:r>
      <w:r w:rsidR="00AF1A87" w:rsidRPr="005B19A5">
        <w:rPr>
          <w:rFonts w:ascii="Arial" w:hAnsi="Arial" w:cs="Arial"/>
          <w:b/>
          <w:sz w:val="20"/>
          <w:szCs w:val="20"/>
        </w:rPr>
        <w:t xml:space="preserve"> du marché</w:t>
      </w:r>
      <w:r w:rsidR="00A16F39" w:rsidRPr="00AF1A87">
        <w:rPr>
          <w:rFonts w:ascii="Arial" w:hAnsi="Arial" w:cs="Arial"/>
          <w:sz w:val="20"/>
          <w:szCs w:val="20"/>
        </w:rPr>
        <w:t>.</w:t>
      </w:r>
    </w:p>
    <w:p w:rsidR="005B19A5" w:rsidRDefault="005B19A5" w:rsidP="005B19A5">
      <w:pPr>
        <w:spacing w:after="0"/>
        <w:jc w:val="both"/>
        <w:rPr>
          <w:rFonts w:ascii="Arial" w:hAnsi="Arial" w:cs="Arial"/>
          <w:b/>
        </w:rPr>
      </w:pPr>
    </w:p>
    <w:p w:rsidR="00C52D69" w:rsidRDefault="00C52D69" w:rsidP="005B19A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Une fois que l’offre est pertinente et que les points éventuellement manquants sont précisés : l’offre de parcours peut être transmise par l’acheteur à l’</w:t>
      </w:r>
      <w:r w:rsidR="00F55226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ducation nationale</w:t>
      </w:r>
      <w:r w:rsidR="00F55226">
        <w:rPr>
          <w:rFonts w:ascii="Arial" w:hAnsi="Arial" w:cs="Arial"/>
          <w:b/>
        </w:rPr>
        <w:t>, pour traitement</w:t>
      </w:r>
      <w:r>
        <w:rPr>
          <w:rFonts w:ascii="Arial" w:hAnsi="Arial" w:cs="Arial"/>
          <w:b/>
        </w:rPr>
        <w:t>.</w:t>
      </w:r>
    </w:p>
    <w:p w:rsidR="00C52D69" w:rsidRDefault="00C52D69" w:rsidP="005B19A5">
      <w:pPr>
        <w:spacing w:after="0"/>
        <w:jc w:val="both"/>
        <w:rPr>
          <w:rFonts w:ascii="Arial" w:hAnsi="Arial" w:cs="Arial"/>
          <w:b/>
        </w:rPr>
      </w:pPr>
    </w:p>
    <w:p w:rsidR="005B19A5" w:rsidRDefault="00C52D69" w:rsidP="005B19A5">
      <w:pPr>
        <w:spacing w:after="0"/>
        <w:jc w:val="both"/>
        <w:rPr>
          <w:rFonts w:ascii="Arial" w:hAnsi="Arial" w:cs="Arial"/>
          <w:b/>
        </w:rPr>
      </w:pPr>
      <w:r w:rsidRPr="00F55226">
        <w:rPr>
          <w:rFonts w:ascii="Arial" w:hAnsi="Arial" w:cs="Arial"/>
          <w:b/>
          <w:highlight w:val="yellow"/>
        </w:rPr>
        <w:t>Site de déclaration (version actuellement en incubation au LAB du ministère de l</w:t>
      </w:r>
      <w:r w:rsidR="00F55226" w:rsidRPr="00F55226">
        <w:rPr>
          <w:rFonts w:ascii="Arial" w:hAnsi="Arial" w:cs="Arial"/>
          <w:b/>
          <w:highlight w:val="yellow"/>
        </w:rPr>
        <w:t>’E</w:t>
      </w:r>
      <w:r w:rsidRPr="00F55226">
        <w:rPr>
          <w:rFonts w:ascii="Arial" w:hAnsi="Arial" w:cs="Arial"/>
          <w:b/>
          <w:highlight w:val="yellow"/>
        </w:rPr>
        <w:t>ducation natio</w:t>
      </w:r>
      <w:r w:rsidR="00F55226" w:rsidRPr="00F55226">
        <w:rPr>
          <w:rFonts w:ascii="Arial" w:hAnsi="Arial" w:cs="Arial"/>
          <w:b/>
          <w:highlight w:val="yellow"/>
        </w:rPr>
        <w:t>n</w:t>
      </w:r>
      <w:r w:rsidRPr="00F55226">
        <w:rPr>
          <w:rFonts w:ascii="Arial" w:hAnsi="Arial" w:cs="Arial"/>
          <w:b/>
          <w:highlight w:val="yellow"/>
        </w:rPr>
        <w:t xml:space="preserve">ale : </w:t>
      </w:r>
      <w:hyperlink r:id="rId11" w:history="1">
        <w:r w:rsidRPr="00F55226">
          <w:rPr>
            <w:rStyle w:val="Lienhypertexte"/>
            <w:rFonts w:ascii="Arial" w:hAnsi="Arial" w:cs="Arial"/>
            <w:b/>
            <w:highlight w:val="yellow"/>
          </w:rPr>
          <w:t>https://airtable.com/shrEzwLd6dgEVPlYm</w:t>
        </w:r>
      </w:hyperlink>
    </w:p>
    <w:p w:rsidR="00C52D69" w:rsidRDefault="00C52D69" w:rsidP="005B19A5">
      <w:pPr>
        <w:spacing w:after="0"/>
        <w:jc w:val="both"/>
        <w:rPr>
          <w:rFonts w:ascii="Arial" w:hAnsi="Arial" w:cs="Arial"/>
          <w:b/>
        </w:rPr>
      </w:pPr>
    </w:p>
    <w:p w:rsidR="00C52D69" w:rsidRDefault="00C52D69" w:rsidP="005B19A5">
      <w:pPr>
        <w:spacing w:after="0"/>
        <w:jc w:val="both"/>
        <w:rPr>
          <w:rFonts w:ascii="Arial" w:hAnsi="Arial" w:cs="Arial"/>
          <w:b/>
        </w:rPr>
      </w:pPr>
    </w:p>
    <w:p w:rsidR="00C8443A" w:rsidRPr="005B19A5" w:rsidRDefault="005B19A5" w:rsidP="005B19A5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Exemples d’</w:t>
      </w:r>
      <w:r w:rsidR="00C8443A" w:rsidRPr="005B19A5">
        <w:rPr>
          <w:rFonts w:ascii="Arial" w:hAnsi="Arial" w:cs="Arial"/>
          <w:b/>
        </w:rPr>
        <w:t>analyse</w:t>
      </w:r>
      <w:r>
        <w:rPr>
          <w:rFonts w:ascii="Arial" w:hAnsi="Arial" w:cs="Arial"/>
          <w:b/>
        </w:rPr>
        <w:t>s</w:t>
      </w:r>
      <w:r w:rsidR="002742AC" w:rsidRPr="005B19A5">
        <w:rPr>
          <w:rFonts w:ascii="Arial" w:hAnsi="Arial" w:cs="Arial"/>
          <w:b/>
        </w:rPr>
        <w:t xml:space="preserve"> rédigées</w:t>
      </w:r>
      <w:r w:rsidR="00C8443A" w:rsidRPr="005B19A5">
        <w:rPr>
          <w:rFonts w:ascii="Arial" w:hAnsi="Arial" w:cs="Arial"/>
          <w:b/>
        </w:rPr>
        <w:t xml:space="preserve"> </w:t>
      </w:r>
    </w:p>
    <w:p w:rsidR="008A2FA0" w:rsidRDefault="008A2FA0" w:rsidP="00C84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</w:p>
    <w:p w:rsidR="005226D5" w:rsidRPr="00353F24" w:rsidRDefault="005226D5" w:rsidP="005226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4F81BD" w:themeColor="accent1"/>
          <w:sz w:val="20"/>
          <w:szCs w:val="20"/>
          <w:u w:val="single"/>
        </w:rPr>
      </w:pPr>
      <w:r w:rsidRPr="00353F24">
        <w:rPr>
          <w:rFonts w:ascii="Arial" w:hAnsi="Arial" w:cs="Arial"/>
          <w:b/>
          <w:i/>
          <w:color w:val="4F81BD" w:themeColor="accent1"/>
          <w:sz w:val="20"/>
          <w:szCs w:val="20"/>
          <w:u w:val="single"/>
        </w:rPr>
        <w:t>Exemple 1</w:t>
      </w:r>
    </w:p>
    <w:p w:rsidR="005226D5" w:rsidRDefault="005226D5" w:rsidP="005226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26D5" w:rsidRPr="005226D5" w:rsidRDefault="005226D5" w:rsidP="005226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 </w:t>
      </w:r>
      <w:r w:rsidRPr="00A415F5">
        <w:rPr>
          <w:rFonts w:ascii="Arial" w:hAnsi="Arial" w:cs="Arial"/>
          <w:sz w:val="20"/>
          <w:szCs w:val="20"/>
        </w:rPr>
        <w:t xml:space="preserve">L'offre sociale développée est </w:t>
      </w:r>
      <w:r w:rsidRPr="005226D5">
        <w:rPr>
          <w:rFonts w:ascii="Arial" w:hAnsi="Arial" w:cs="Arial"/>
          <w:sz w:val="20"/>
          <w:szCs w:val="20"/>
        </w:rPr>
        <w:t>conforme aux exigences du cahier des charges</w:t>
      </w:r>
      <w:r>
        <w:rPr>
          <w:rFonts w:ascii="Arial" w:hAnsi="Arial" w:cs="Arial"/>
          <w:sz w:val="20"/>
          <w:szCs w:val="20"/>
        </w:rPr>
        <w:t xml:space="preserve"> </w:t>
      </w:r>
      <w:r w:rsidRPr="00A415F5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 w:rsidRPr="00A415F5">
        <w:rPr>
          <w:rFonts w:ascii="Arial" w:hAnsi="Arial" w:cs="Arial"/>
          <w:sz w:val="20"/>
          <w:szCs w:val="20"/>
        </w:rPr>
        <w:t xml:space="preserve"> </w:t>
      </w:r>
      <w:r w:rsidRPr="001C1295">
        <w:rPr>
          <w:rFonts w:ascii="Arial" w:hAnsi="Arial" w:cs="Arial"/>
          <w:color w:val="FF0000"/>
          <w:sz w:val="20"/>
          <w:szCs w:val="20"/>
        </w:rPr>
        <w:t>(nom de l’acheteur)</w:t>
      </w:r>
      <w:r w:rsidRPr="005226D5">
        <w:rPr>
          <w:rFonts w:ascii="Arial" w:hAnsi="Arial" w:cs="Arial"/>
          <w:sz w:val="20"/>
          <w:szCs w:val="20"/>
        </w:rPr>
        <w:t xml:space="preserve">, mais certains </w:t>
      </w:r>
      <w:r>
        <w:rPr>
          <w:rFonts w:ascii="Arial" w:hAnsi="Arial" w:cs="Arial"/>
          <w:sz w:val="20"/>
          <w:szCs w:val="20"/>
        </w:rPr>
        <w:t xml:space="preserve">aspects de l’offre </w:t>
      </w:r>
      <w:r w:rsidRPr="005226D5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evront </w:t>
      </w:r>
      <w:r w:rsidRPr="005226D5">
        <w:rPr>
          <w:rFonts w:ascii="Arial" w:hAnsi="Arial" w:cs="Arial"/>
          <w:sz w:val="20"/>
          <w:szCs w:val="20"/>
        </w:rPr>
        <w:t>être précisés au cours de la réunion de lancement du marché</w:t>
      </w:r>
      <w:r w:rsidRPr="005226D5">
        <w:rPr>
          <w:rFonts w:ascii="Arial" w:hAnsi="Arial" w:cs="Arial"/>
          <w:color w:val="FF0000"/>
          <w:sz w:val="20"/>
          <w:szCs w:val="20"/>
        </w:rPr>
        <w:t>.</w:t>
      </w:r>
    </w:p>
    <w:p w:rsidR="005226D5" w:rsidRPr="005226D5" w:rsidRDefault="005226D5" w:rsidP="005226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5226D5" w:rsidRPr="00A415F5" w:rsidRDefault="005226D5" w:rsidP="005226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</w:t>
      </w:r>
      <w:r w:rsidRPr="005B19A5">
        <w:rPr>
          <w:rFonts w:ascii="Arial" w:hAnsi="Arial" w:cs="Arial"/>
          <w:sz w:val="20"/>
          <w:szCs w:val="20"/>
        </w:rPr>
        <w:t xml:space="preserve">candidat </w:t>
      </w:r>
      <w:r>
        <w:rPr>
          <w:rFonts w:ascii="Arial" w:hAnsi="Arial" w:cs="Arial"/>
          <w:sz w:val="20"/>
          <w:szCs w:val="20"/>
        </w:rPr>
        <w:t xml:space="preserve">présente un projet dans le cadre de la lutte contre le décrochage scolaire (Cf. « Fiche entreprise » renseignée) et donne les </w:t>
      </w:r>
      <w:r w:rsidRPr="00A415F5">
        <w:rPr>
          <w:rFonts w:ascii="Arial" w:hAnsi="Arial" w:cs="Arial"/>
          <w:sz w:val="20"/>
          <w:szCs w:val="20"/>
        </w:rPr>
        <w:t>indication</w:t>
      </w:r>
      <w:r>
        <w:rPr>
          <w:rFonts w:ascii="Arial" w:hAnsi="Arial" w:cs="Arial"/>
          <w:sz w:val="20"/>
          <w:szCs w:val="20"/>
        </w:rPr>
        <w:t>s</w:t>
      </w:r>
      <w:r w:rsidRPr="00A415F5">
        <w:rPr>
          <w:rFonts w:ascii="Arial" w:hAnsi="Arial" w:cs="Arial"/>
          <w:sz w:val="20"/>
          <w:szCs w:val="20"/>
        </w:rPr>
        <w:t xml:space="preserve"> permettant d'entrer en relation au moment de la notification du marché (nom du référent entreprise).</w:t>
      </w:r>
      <w:r>
        <w:rPr>
          <w:rFonts w:ascii="Arial" w:hAnsi="Arial" w:cs="Arial"/>
          <w:sz w:val="20"/>
          <w:szCs w:val="20"/>
        </w:rPr>
        <w:t xml:space="preserve"> Par ailleurs, le lieu du stage est indiqué.</w:t>
      </w:r>
    </w:p>
    <w:p w:rsidR="005226D5" w:rsidRPr="005226D5" w:rsidRDefault="005226D5" w:rsidP="005226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Néanmoins, les </w:t>
      </w:r>
      <w:r w:rsidRPr="00A415F5">
        <w:rPr>
          <w:rFonts w:ascii="Arial" w:hAnsi="Arial" w:cs="Arial"/>
          <w:sz w:val="20"/>
          <w:szCs w:val="20"/>
        </w:rPr>
        <w:t xml:space="preserve">conditions d'accueil </w:t>
      </w:r>
      <w:r>
        <w:rPr>
          <w:rFonts w:ascii="Arial" w:hAnsi="Arial" w:cs="Arial"/>
          <w:sz w:val="20"/>
          <w:szCs w:val="20"/>
        </w:rPr>
        <w:t xml:space="preserve">ne </w:t>
      </w:r>
      <w:r w:rsidRPr="00A415F5">
        <w:rPr>
          <w:rFonts w:ascii="Arial" w:hAnsi="Arial" w:cs="Arial"/>
          <w:sz w:val="20"/>
          <w:szCs w:val="20"/>
        </w:rPr>
        <w:t>sont</w:t>
      </w:r>
      <w:r>
        <w:rPr>
          <w:rFonts w:ascii="Arial" w:hAnsi="Arial" w:cs="Arial"/>
          <w:sz w:val="20"/>
          <w:szCs w:val="20"/>
        </w:rPr>
        <w:t xml:space="preserve"> pas précisées (le candidat indique uniquement : « oui »), et les missions ne sont pas déterminées (le candidat indique </w:t>
      </w:r>
      <w:r w:rsidRPr="005226D5">
        <w:rPr>
          <w:rFonts w:ascii="Arial" w:hAnsi="Arial" w:cs="Arial"/>
          <w:sz w:val="20"/>
          <w:szCs w:val="20"/>
        </w:rPr>
        <w:t>que les missions seront « en lien avec l’objet du marché », sans plus de précisions, ce qui ne permet pas à l’Education nationale de trouver un ou plusieurs profils adaptés).</w:t>
      </w:r>
    </w:p>
    <w:p w:rsidR="005226D5" w:rsidRDefault="005226D5" w:rsidP="005226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5226D5" w:rsidRPr="00A415F5" w:rsidRDefault="005226D5" w:rsidP="005226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Commentaire : c</w:t>
      </w:r>
      <w:r w:rsidRPr="00A415F5">
        <w:rPr>
          <w:rFonts w:ascii="Arial" w:hAnsi="Arial" w:cs="Arial"/>
          <w:i/>
          <w:iCs/>
          <w:sz w:val="20"/>
          <w:szCs w:val="20"/>
        </w:rPr>
        <w:t xml:space="preserve">ette offre présente des garanties </w:t>
      </w:r>
      <w:r>
        <w:rPr>
          <w:rFonts w:ascii="Arial" w:hAnsi="Arial" w:cs="Arial"/>
          <w:i/>
          <w:iCs/>
          <w:sz w:val="20"/>
          <w:szCs w:val="20"/>
        </w:rPr>
        <w:t xml:space="preserve">minimales. C’est pourquoi, </w:t>
      </w:r>
      <w:r w:rsidRPr="00A415F5">
        <w:rPr>
          <w:rFonts w:ascii="Arial" w:hAnsi="Arial" w:cs="Arial"/>
          <w:i/>
          <w:iCs/>
          <w:sz w:val="20"/>
          <w:szCs w:val="20"/>
        </w:rPr>
        <w:t xml:space="preserve">au moment de la réunion de lancement du marché, il faudra préciser </w:t>
      </w:r>
      <w:r>
        <w:rPr>
          <w:rFonts w:ascii="Arial" w:hAnsi="Arial" w:cs="Arial"/>
          <w:i/>
          <w:iCs/>
          <w:sz w:val="20"/>
          <w:szCs w:val="20"/>
        </w:rPr>
        <w:t xml:space="preserve">concrètement </w:t>
      </w:r>
      <w:r w:rsidRPr="00A415F5">
        <w:rPr>
          <w:rFonts w:ascii="Arial" w:hAnsi="Arial" w:cs="Arial"/>
          <w:i/>
          <w:iCs/>
          <w:sz w:val="20"/>
          <w:szCs w:val="20"/>
        </w:rPr>
        <w:t xml:space="preserve">avec l'entreprise </w:t>
      </w:r>
      <w:r>
        <w:rPr>
          <w:rFonts w:ascii="Arial" w:hAnsi="Arial" w:cs="Arial"/>
          <w:i/>
          <w:iCs/>
          <w:sz w:val="20"/>
          <w:szCs w:val="20"/>
        </w:rPr>
        <w:t xml:space="preserve">les conditions d’accueil et les </w:t>
      </w:r>
      <w:r w:rsidRPr="00A415F5">
        <w:rPr>
          <w:rFonts w:ascii="Arial" w:hAnsi="Arial" w:cs="Arial"/>
          <w:i/>
          <w:iCs/>
          <w:sz w:val="20"/>
          <w:szCs w:val="20"/>
        </w:rPr>
        <w:t>missions pou</w:t>
      </w:r>
      <w:r>
        <w:rPr>
          <w:rFonts w:ascii="Arial" w:hAnsi="Arial" w:cs="Arial"/>
          <w:i/>
          <w:iCs/>
          <w:sz w:val="20"/>
          <w:szCs w:val="20"/>
        </w:rPr>
        <w:t xml:space="preserve">vant </w:t>
      </w:r>
      <w:r w:rsidRPr="00A415F5">
        <w:rPr>
          <w:rFonts w:ascii="Arial" w:hAnsi="Arial" w:cs="Arial"/>
          <w:i/>
          <w:iCs/>
          <w:sz w:val="20"/>
          <w:szCs w:val="20"/>
        </w:rPr>
        <w:t>être confiées au jeune</w:t>
      </w:r>
      <w:r>
        <w:rPr>
          <w:rFonts w:ascii="Arial" w:hAnsi="Arial" w:cs="Arial"/>
          <w:i/>
          <w:iCs/>
          <w:sz w:val="20"/>
          <w:szCs w:val="20"/>
        </w:rPr>
        <w:t>. »</w:t>
      </w:r>
    </w:p>
    <w:p w:rsidR="005226D5" w:rsidRDefault="005226D5" w:rsidP="00C84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0D6F7D" w:rsidRPr="00167A67" w:rsidRDefault="005226D5" w:rsidP="000D6F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Exemple 2</w:t>
      </w:r>
    </w:p>
    <w:p w:rsidR="00A220F5" w:rsidRDefault="00A220F5" w:rsidP="001C12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26D5" w:rsidRPr="005226D5" w:rsidRDefault="005B19A5" w:rsidP="001C12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 </w:t>
      </w:r>
      <w:r w:rsidR="005B4939" w:rsidRPr="00A415F5">
        <w:rPr>
          <w:rFonts w:ascii="Arial" w:hAnsi="Arial" w:cs="Arial"/>
          <w:sz w:val="20"/>
          <w:szCs w:val="20"/>
        </w:rPr>
        <w:t>L'offre sociale est pertinente et adaptée à la demande d</w:t>
      </w:r>
      <w:r w:rsidR="001C1295">
        <w:rPr>
          <w:rFonts w:ascii="Arial" w:hAnsi="Arial" w:cs="Arial"/>
          <w:sz w:val="20"/>
          <w:szCs w:val="20"/>
        </w:rPr>
        <w:t>e</w:t>
      </w:r>
      <w:r w:rsidR="005B4939" w:rsidRPr="00A415F5">
        <w:rPr>
          <w:rFonts w:ascii="Arial" w:hAnsi="Arial" w:cs="Arial"/>
          <w:sz w:val="20"/>
          <w:szCs w:val="20"/>
        </w:rPr>
        <w:t xml:space="preserve"> </w:t>
      </w:r>
      <w:r w:rsidR="001C1295" w:rsidRPr="001C1295">
        <w:rPr>
          <w:rFonts w:ascii="Arial" w:hAnsi="Arial" w:cs="Arial"/>
          <w:color w:val="FF0000"/>
          <w:sz w:val="20"/>
          <w:szCs w:val="20"/>
        </w:rPr>
        <w:t>(nom de l’acheteur)</w:t>
      </w:r>
      <w:r w:rsidR="005226D5">
        <w:rPr>
          <w:rFonts w:ascii="Arial" w:hAnsi="Arial" w:cs="Arial"/>
          <w:color w:val="FF0000"/>
          <w:sz w:val="20"/>
          <w:szCs w:val="20"/>
        </w:rPr>
        <w:t xml:space="preserve"> </w:t>
      </w:r>
      <w:r w:rsidR="005226D5" w:rsidRPr="005226D5">
        <w:rPr>
          <w:rFonts w:ascii="Arial" w:hAnsi="Arial" w:cs="Arial"/>
          <w:sz w:val="20"/>
          <w:szCs w:val="20"/>
        </w:rPr>
        <w:t>et présente d’excellentes garanties.</w:t>
      </w:r>
    </w:p>
    <w:p w:rsidR="005226D5" w:rsidRDefault="005226D5" w:rsidP="001C12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5226D5" w:rsidRDefault="001C1295" w:rsidP="00C84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5B19A5">
        <w:rPr>
          <w:rFonts w:ascii="Arial" w:hAnsi="Arial" w:cs="Arial"/>
          <w:sz w:val="20"/>
          <w:szCs w:val="20"/>
        </w:rPr>
        <w:t xml:space="preserve">e candidat </w:t>
      </w:r>
      <w:r>
        <w:rPr>
          <w:rFonts w:ascii="Arial" w:hAnsi="Arial" w:cs="Arial"/>
          <w:sz w:val="20"/>
          <w:szCs w:val="20"/>
        </w:rPr>
        <w:t>présente un projet dans le cadre de la lutte contre le décrochage scolaire (Cf. « Fiche entreprise » renseignée).</w:t>
      </w:r>
      <w:r w:rsidR="005226D5">
        <w:rPr>
          <w:rFonts w:ascii="Arial" w:hAnsi="Arial" w:cs="Arial"/>
          <w:sz w:val="20"/>
          <w:szCs w:val="20"/>
        </w:rPr>
        <w:t xml:space="preserve"> </w:t>
      </w:r>
    </w:p>
    <w:p w:rsidR="005B4939" w:rsidRPr="00A415F5" w:rsidRDefault="005B4939" w:rsidP="00C84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F5">
        <w:rPr>
          <w:rFonts w:ascii="Arial" w:hAnsi="Arial" w:cs="Arial"/>
          <w:sz w:val="20"/>
          <w:szCs w:val="20"/>
        </w:rPr>
        <w:t>Le candidat donne les indications permettant d'entrer en relation au moment de la notification du marché (nom du RRH et du référent entreprise).</w:t>
      </w:r>
    </w:p>
    <w:p w:rsidR="005B4939" w:rsidRPr="00A415F5" w:rsidRDefault="005B4939" w:rsidP="00C84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F5">
        <w:rPr>
          <w:rFonts w:ascii="Arial" w:hAnsi="Arial" w:cs="Arial"/>
          <w:sz w:val="20"/>
          <w:szCs w:val="20"/>
        </w:rPr>
        <w:t xml:space="preserve">Les conditions d'accueil sont précisées, ainsi que le lieu du stage. </w:t>
      </w:r>
    </w:p>
    <w:p w:rsidR="005B4939" w:rsidRPr="00A415F5" w:rsidRDefault="005B4939" w:rsidP="00C84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F5">
        <w:rPr>
          <w:rFonts w:ascii="Arial" w:hAnsi="Arial" w:cs="Arial"/>
          <w:sz w:val="20"/>
          <w:szCs w:val="20"/>
        </w:rPr>
        <w:t>Les missions confiées au jeune sont indiquées et consistent en la présentation de différents services</w:t>
      </w:r>
      <w:r w:rsidR="00B36F46">
        <w:rPr>
          <w:rFonts w:ascii="Arial" w:hAnsi="Arial" w:cs="Arial"/>
          <w:sz w:val="20"/>
          <w:szCs w:val="20"/>
        </w:rPr>
        <w:t>. De plus, l</w:t>
      </w:r>
      <w:r w:rsidRPr="00A415F5">
        <w:rPr>
          <w:rFonts w:ascii="Arial" w:hAnsi="Arial" w:cs="Arial"/>
          <w:sz w:val="20"/>
          <w:szCs w:val="20"/>
        </w:rPr>
        <w:t xml:space="preserve">e candidat s'engage à avoir une attitude </w:t>
      </w:r>
      <w:r w:rsidR="00152A7C">
        <w:rPr>
          <w:rFonts w:ascii="Arial" w:hAnsi="Arial" w:cs="Arial"/>
          <w:sz w:val="20"/>
          <w:szCs w:val="20"/>
        </w:rPr>
        <w:t>« </w:t>
      </w:r>
      <w:r w:rsidRPr="00A415F5">
        <w:rPr>
          <w:rFonts w:ascii="Arial" w:hAnsi="Arial" w:cs="Arial"/>
          <w:sz w:val="20"/>
          <w:szCs w:val="20"/>
        </w:rPr>
        <w:t>ouverte</w:t>
      </w:r>
      <w:r w:rsidR="00152A7C">
        <w:rPr>
          <w:rFonts w:ascii="Arial" w:hAnsi="Arial" w:cs="Arial"/>
          <w:sz w:val="20"/>
          <w:szCs w:val="20"/>
        </w:rPr>
        <w:t> »</w:t>
      </w:r>
      <w:r w:rsidRPr="00A415F5">
        <w:rPr>
          <w:rFonts w:ascii="Arial" w:hAnsi="Arial" w:cs="Arial"/>
          <w:sz w:val="20"/>
          <w:szCs w:val="20"/>
        </w:rPr>
        <w:t>, en fonction du profil qui sera proposé.</w:t>
      </w:r>
    </w:p>
    <w:p w:rsidR="00A220F5" w:rsidRDefault="00A220F5" w:rsidP="00C84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152A7C" w:rsidRPr="005226D5" w:rsidRDefault="001C1295" w:rsidP="00C84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Commentaire : c</w:t>
      </w:r>
      <w:r w:rsidR="000D6F7D" w:rsidRPr="00A415F5">
        <w:rPr>
          <w:rFonts w:ascii="Arial" w:hAnsi="Arial" w:cs="Arial"/>
          <w:i/>
          <w:iCs/>
          <w:sz w:val="20"/>
          <w:szCs w:val="20"/>
        </w:rPr>
        <w:t xml:space="preserve">ette </w:t>
      </w:r>
      <w:r w:rsidR="005B4939" w:rsidRPr="00A415F5">
        <w:rPr>
          <w:rFonts w:ascii="Arial" w:hAnsi="Arial" w:cs="Arial"/>
          <w:i/>
          <w:iCs/>
          <w:sz w:val="20"/>
          <w:szCs w:val="20"/>
        </w:rPr>
        <w:t xml:space="preserve">offre présente d'excellentes garanties </w:t>
      </w:r>
      <w:r w:rsidR="005226D5">
        <w:rPr>
          <w:rFonts w:ascii="Arial" w:hAnsi="Arial" w:cs="Arial"/>
          <w:i/>
          <w:iCs/>
          <w:sz w:val="20"/>
          <w:szCs w:val="20"/>
        </w:rPr>
        <w:t xml:space="preserve">en phase d’exécution </w:t>
      </w:r>
      <w:r w:rsidR="005B4939" w:rsidRPr="00A415F5">
        <w:rPr>
          <w:rFonts w:ascii="Arial" w:hAnsi="Arial" w:cs="Arial"/>
          <w:i/>
          <w:iCs/>
          <w:sz w:val="20"/>
          <w:szCs w:val="20"/>
        </w:rPr>
        <w:t xml:space="preserve">de mise en </w:t>
      </w:r>
      <w:r w:rsidR="000D6F7D" w:rsidRPr="00A415F5">
        <w:rPr>
          <w:rFonts w:ascii="Arial" w:hAnsi="Arial" w:cs="Arial"/>
          <w:i/>
          <w:iCs/>
          <w:sz w:val="20"/>
          <w:szCs w:val="20"/>
        </w:rPr>
        <w:t>œuvre du dispositif d</w:t>
      </w:r>
      <w:r>
        <w:rPr>
          <w:rFonts w:ascii="Arial" w:hAnsi="Arial" w:cs="Arial"/>
          <w:i/>
          <w:iCs/>
          <w:sz w:val="20"/>
          <w:szCs w:val="20"/>
        </w:rPr>
        <w:t>e clause sociale en faveur d’un jeune en situation de décrochage scolaire</w:t>
      </w:r>
      <w:r w:rsidR="005B4939" w:rsidRPr="00A415F5">
        <w:rPr>
          <w:rFonts w:ascii="Arial" w:hAnsi="Arial" w:cs="Arial"/>
          <w:i/>
          <w:iCs/>
          <w:sz w:val="20"/>
          <w:szCs w:val="20"/>
        </w:rPr>
        <w:t>. Par</w:t>
      </w:r>
      <w:r w:rsidR="00152A7C">
        <w:rPr>
          <w:rFonts w:ascii="Arial" w:hAnsi="Arial" w:cs="Arial"/>
          <w:i/>
          <w:iCs/>
          <w:sz w:val="20"/>
          <w:szCs w:val="20"/>
        </w:rPr>
        <w:t xml:space="preserve"> ailleurs, le </w:t>
      </w:r>
      <w:r w:rsidRPr="001C1295">
        <w:rPr>
          <w:rFonts w:ascii="Arial" w:hAnsi="Arial" w:cs="Arial"/>
          <w:i/>
          <w:iCs/>
          <w:color w:val="FF0000"/>
          <w:sz w:val="20"/>
          <w:szCs w:val="20"/>
        </w:rPr>
        <w:t xml:space="preserve">(nom de l’acheteur) </w:t>
      </w:r>
      <w:r w:rsidR="00152A7C">
        <w:rPr>
          <w:rFonts w:ascii="Arial" w:hAnsi="Arial" w:cs="Arial"/>
          <w:i/>
          <w:iCs/>
          <w:sz w:val="20"/>
          <w:szCs w:val="20"/>
        </w:rPr>
        <w:t>appréci</w:t>
      </w:r>
      <w:r w:rsidR="005B4939" w:rsidRPr="00A415F5">
        <w:rPr>
          <w:rFonts w:ascii="Arial" w:hAnsi="Arial" w:cs="Arial"/>
          <w:i/>
          <w:iCs/>
          <w:sz w:val="20"/>
          <w:szCs w:val="20"/>
        </w:rPr>
        <w:t xml:space="preserve">e </w:t>
      </w:r>
      <w:r>
        <w:rPr>
          <w:rFonts w:ascii="Arial" w:hAnsi="Arial" w:cs="Arial"/>
          <w:i/>
          <w:iCs/>
          <w:sz w:val="20"/>
          <w:szCs w:val="20"/>
        </w:rPr>
        <w:t>l</w:t>
      </w:r>
      <w:r w:rsidR="005B4939" w:rsidRPr="00A415F5">
        <w:rPr>
          <w:rFonts w:ascii="Arial" w:hAnsi="Arial" w:cs="Arial"/>
          <w:i/>
          <w:iCs/>
          <w:sz w:val="20"/>
          <w:szCs w:val="20"/>
        </w:rPr>
        <w:t xml:space="preserve">'ouverture pratiquée par le </w:t>
      </w:r>
      <w:r w:rsidR="005B4939" w:rsidRPr="005226D5">
        <w:rPr>
          <w:rFonts w:ascii="Arial" w:hAnsi="Arial" w:cs="Arial"/>
          <w:i/>
          <w:iCs/>
          <w:sz w:val="20"/>
          <w:szCs w:val="20"/>
        </w:rPr>
        <w:t xml:space="preserve">candidat, particulièrement adaptée </w:t>
      </w:r>
      <w:r w:rsidR="005226D5" w:rsidRPr="005226D5">
        <w:rPr>
          <w:rFonts w:ascii="Arial" w:hAnsi="Arial" w:cs="Arial"/>
          <w:i/>
          <w:iCs/>
          <w:sz w:val="20"/>
          <w:szCs w:val="20"/>
        </w:rPr>
        <w:t>au dispositif</w:t>
      </w:r>
      <w:r w:rsidR="005B4939" w:rsidRPr="005226D5">
        <w:rPr>
          <w:rFonts w:ascii="Arial" w:hAnsi="Arial" w:cs="Arial"/>
          <w:i/>
          <w:iCs/>
          <w:sz w:val="20"/>
          <w:szCs w:val="20"/>
        </w:rPr>
        <w:t>.</w:t>
      </w:r>
      <w:r w:rsidR="00A220F5" w:rsidRPr="005226D5">
        <w:rPr>
          <w:rFonts w:ascii="Arial" w:hAnsi="Arial" w:cs="Arial"/>
          <w:i/>
          <w:iCs/>
          <w:sz w:val="20"/>
          <w:szCs w:val="20"/>
        </w:rPr>
        <w:t> »</w:t>
      </w:r>
    </w:p>
    <w:sectPr w:rsidR="00152A7C" w:rsidRPr="005226D5" w:rsidSect="00C8443A">
      <w:footerReference w:type="default" r:id="rId12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5EB" w:rsidRDefault="009655EB" w:rsidP="00FB4A38">
      <w:pPr>
        <w:spacing w:after="0" w:line="240" w:lineRule="auto"/>
      </w:pPr>
      <w:r>
        <w:separator/>
      </w:r>
    </w:p>
  </w:endnote>
  <w:endnote w:type="continuationSeparator" w:id="0">
    <w:p w:rsidR="009655EB" w:rsidRDefault="009655EB" w:rsidP="00FB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38" w:rsidRPr="00FB4A38" w:rsidRDefault="00C52D69" w:rsidP="00FB4A38">
    <w:pPr>
      <w:pStyle w:val="Pieddepage"/>
      <w:jc w:val="center"/>
      <w:rPr>
        <w:i/>
        <w:sz w:val="18"/>
        <w:szCs w:val="18"/>
      </w:rPr>
    </w:pPr>
    <w:r>
      <w:rPr>
        <w:i/>
        <w:sz w:val="18"/>
        <w:szCs w:val="18"/>
      </w:rPr>
      <w:t>clausesocialedeformation</w:t>
    </w:r>
    <w:r w:rsidR="00FB4A38" w:rsidRPr="00FB4A38">
      <w:rPr>
        <w:i/>
        <w:sz w:val="18"/>
        <w:szCs w:val="18"/>
      </w:rPr>
      <w:t>@education.gouv.fr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5EB" w:rsidRDefault="009655EB" w:rsidP="00FB4A38">
      <w:pPr>
        <w:spacing w:after="0" w:line="240" w:lineRule="auto"/>
      </w:pPr>
      <w:r>
        <w:separator/>
      </w:r>
    </w:p>
  </w:footnote>
  <w:footnote w:type="continuationSeparator" w:id="0">
    <w:p w:rsidR="009655EB" w:rsidRDefault="009655EB" w:rsidP="00FB4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693"/>
    <w:multiLevelType w:val="hybridMultilevel"/>
    <w:tmpl w:val="7D548C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B7440"/>
    <w:multiLevelType w:val="hybridMultilevel"/>
    <w:tmpl w:val="016840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23646"/>
    <w:multiLevelType w:val="hybridMultilevel"/>
    <w:tmpl w:val="8068AF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76FAD"/>
    <w:multiLevelType w:val="hybridMultilevel"/>
    <w:tmpl w:val="43CC4A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7046E"/>
    <w:multiLevelType w:val="hybridMultilevel"/>
    <w:tmpl w:val="1A3487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939EF"/>
    <w:multiLevelType w:val="hybridMultilevel"/>
    <w:tmpl w:val="9378C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F8"/>
    <w:rsid w:val="000064FE"/>
    <w:rsid w:val="00053FC7"/>
    <w:rsid w:val="000852E6"/>
    <w:rsid w:val="000C0370"/>
    <w:rsid w:val="000D6F7D"/>
    <w:rsid w:val="00152A7C"/>
    <w:rsid w:val="0015407A"/>
    <w:rsid w:val="00167A67"/>
    <w:rsid w:val="00190795"/>
    <w:rsid w:val="001B3E35"/>
    <w:rsid w:val="001C1295"/>
    <w:rsid w:val="0024433A"/>
    <w:rsid w:val="002742AC"/>
    <w:rsid w:val="0031451A"/>
    <w:rsid w:val="0033289A"/>
    <w:rsid w:val="00353F24"/>
    <w:rsid w:val="003B4D91"/>
    <w:rsid w:val="00462939"/>
    <w:rsid w:val="005210D3"/>
    <w:rsid w:val="005226D5"/>
    <w:rsid w:val="005A4CB3"/>
    <w:rsid w:val="005B19A5"/>
    <w:rsid w:val="005B4939"/>
    <w:rsid w:val="0060160B"/>
    <w:rsid w:val="00606704"/>
    <w:rsid w:val="00613FD4"/>
    <w:rsid w:val="00626779"/>
    <w:rsid w:val="00632EFC"/>
    <w:rsid w:val="00646421"/>
    <w:rsid w:val="00672DB7"/>
    <w:rsid w:val="006B1E6F"/>
    <w:rsid w:val="006E66FF"/>
    <w:rsid w:val="00784420"/>
    <w:rsid w:val="00845902"/>
    <w:rsid w:val="008506F8"/>
    <w:rsid w:val="00854085"/>
    <w:rsid w:val="00893D23"/>
    <w:rsid w:val="008A2FA0"/>
    <w:rsid w:val="008B7A30"/>
    <w:rsid w:val="00914A01"/>
    <w:rsid w:val="009227A9"/>
    <w:rsid w:val="009655EB"/>
    <w:rsid w:val="009D772A"/>
    <w:rsid w:val="00A12E17"/>
    <w:rsid w:val="00A16F39"/>
    <w:rsid w:val="00A220F5"/>
    <w:rsid w:val="00A415F5"/>
    <w:rsid w:val="00A705A8"/>
    <w:rsid w:val="00AB6F6D"/>
    <w:rsid w:val="00AC5B58"/>
    <w:rsid w:val="00AF1A87"/>
    <w:rsid w:val="00B36F46"/>
    <w:rsid w:val="00BD377B"/>
    <w:rsid w:val="00C1560B"/>
    <w:rsid w:val="00C52D69"/>
    <w:rsid w:val="00C8443A"/>
    <w:rsid w:val="00D73F54"/>
    <w:rsid w:val="00D90FCE"/>
    <w:rsid w:val="00DC1772"/>
    <w:rsid w:val="00DC7BBB"/>
    <w:rsid w:val="00E12F29"/>
    <w:rsid w:val="00E15771"/>
    <w:rsid w:val="00F13627"/>
    <w:rsid w:val="00F27603"/>
    <w:rsid w:val="00F55226"/>
    <w:rsid w:val="00F57B3C"/>
    <w:rsid w:val="00F809BD"/>
    <w:rsid w:val="00FB1B76"/>
    <w:rsid w:val="00FB4A38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1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B7A3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14A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4A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4A0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4A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4A0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A0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4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4A38"/>
  </w:style>
  <w:style w:type="paragraph" w:styleId="Pieddepage">
    <w:name w:val="footer"/>
    <w:basedOn w:val="Normal"/>
    <w:link w:val="PieddepageCar"/>
    <w:uiPriority w:val="99"/>
    <w:unhideWhenUsed/>
    <w:rsid w:val="00FB4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4A38"/>
  </w:style>
  <w:style w:type="character" w:styleId="Lienhypertexte">
    <w:name w:val="Hyperlink"/>
    <w:basedOn w:val="Policepardfaut"/>
    <w:uiPriority w:val="99"/>
    <w:unhideWhenUsed/>
    <w:rsid w:val="00C52D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1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B7A3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14A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4A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4A0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4A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4A0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A0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4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4A38"/>
  </w:style>
  <w:style w:type="paragraph" w:styleId="Pieddepage">
    <w:name w:val="footer"/>
    <w:basedOn w:val="Normal"/>
    <w:link w:val="PieddepageCar"/>
    <w:uiPriority w:val="99"/>
    <w:unhideWhenUsed/>
    <w:rsid w:val="00FB4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4A38"/>
  </w:style>
  <w:style w:type="character" w:styleId="Lienhypertexte">
    <w:name w:val="Hyperlink"/>
    <w:basedOn w:val="Policepardfaut"/>
    <w:uiPriority w:val="99"/>
    <w:unhideWhenUsed/>
    <w:rsid w:val="00C52D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irtable.com/shrEzwLd6dgEVPlY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3D3E7-0A77-4265-8E4A-659AD8D1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3</Pages>
  <Words>1154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DPMA</dc:creator>
  <cp:keywords/>
  <dc:description/>
  <cp:lastModifiedBy>Administration centrale</cp:lastModifiedBy>
  <cp:revision>51</cp:revision>
  <cp:lastPrinted>2016-06-24T14:57:00Z</cp:lastPrinted>
  <dcterms:created xsi:type="dcterms:W3CDTF">2015-09-23T09:29:00Z</dcterms:created>
  <dcterms:modified xsi:type="dcterms:W3CDTF">2019-11-28T20:16:00Z</dcterms:modified>
</cp:coreProperties>
</file>