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56DA039" w14:textId="77777777"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14:anchorId="48B60BF0" wp14:editId="0AF4E22A">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977A88"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5F449077"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B60BF0"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14:paraId="45977A88"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5F449077"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14:paraId="19A8848C" w14:textId="77777777"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14:paraId="70F1C087" w14:textId="7863F4F9"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w:t>
      </w:r>
      <w:r w:rsidR="00E74294">
        <w:rPr>
          <w:rFonts w:ascii="Arial" w:hAnsi="Arial" w:cs="Arial"/>
          <w:b/>
          <w:sz w:val="24"/>
          <w:szCs w:val="24"/>
        </w:rPr>
        <w:t>05</w:t>
      </w:r>
      <w:r w:rsidRPr="006A0F69">
        <w:rPr>
          <w:rFonts w:ascii="Arial" w:hAnsi="Arial" w:cs="Arial"/>
          <w:b/>
          <w:sz w:val="24"/>
          <w:szCs w:val="24"/>
        </w:rPr>
        <w:t>-</w:t>
      </w:r>
      <w:r w:rsidR="00E74294">
        <w:rPr>
          <w:rFonts w:ascii="Arial" w:hAnsi="Arial" w:cs="Arial"/>
          <w:b/>
          <w:sz w:val="24"/>
          <w:szCs w:val="24"/>
        </w:rPr>
        <w:t>11</w:t>
      </w:r>
      <w:r w:rsidRPr="006A0F69">
        <w:rPr>
          <w:rFonts w:ascii="Arial" w:hAnsi="Arial" w:cs="Arial"/>
          <w:b/>
          <w:sz w:val="24"/>
          <w:szCs w:val="24"/>
        </w:rPr>
        <w:t>-</w:t>
      </w:r>
      <w:r w:rsidR="00E74294">
        <w:rPr>
          <w:rFonts w:ascii="Arial" w:hAnsi="Arial" w:cs="Arial"/>
          <w:b/>
          <w:sz w:val="24"/>
          <w:szCs w:val="24"/>
        </w:rPr>
        <w:t>20</w:t>
      </w:r>
      <w:r w:rsidRPr="006A0F69">
        <w:rPr>
          <w:rFonts w:ascii="Arial" w:hAnsi="Arial" w:cs="Arial"/>
          <w:b/>
          <w:sz w:val="24"/>
          <w:szCs w:val="24"/>
        </w:rPr>
        <w:t>)</w:t>
      </w:r>
    </w:p>
    <w:p w14:paraId="0573FACD" w14:textId="77777777"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7123E481" w14:textId="77777777" w:rsidTr="00F33004">
        <w:tc>
          <w:tcPr>
            <w:tcW w:w="9576" w:type="dxa"/>
          </w:tcPr>
          <w:p w14:paraId="57BFB8DD" w14:textId="225942D9" w:rsidR="007E02C3" w:rsidRPr="007E02C3" w:rsidRDefault="00880696" w:rsidP="007E02C3">
            <w:pPr>
              <w:pStyle w:val="Paragraphedeliste"/>
              <w:spacing w:before="120" w:after="120"/>
              <w:rPr>
                <w:rFonts w:ascii="Arial" w:hAnsi="Arial" w:cs="Arial"/>
                <w:b/>
                <w:sz w:val="20"/>
                <w:szCs w:val="20"/>
              </w:rPr>
            </w:pPr>
            <w:r>
              <w:rPr>
                <w:rFonts w:ascii="Arial" w:hAnsi="Arial" w:cs="Arial"/>
                <w:b/>
                <w:sz w:val="20"/>
                <w:szCs w:val="20"/>
              </w:rPr>
              <w:t>LC-GD-</w:t>
            </w:r>
            <w:r w:rsidR="007E02C3" w:rsidRPr="007E02C3">
              <w:rPr>
                <w:rFonts w:ascii="Arial" w:hAnsi="Arial" w:cs="Arial"/>
                <w:b/>
                <w:sz w:val="20"/>
                <w:szCs w:val="20"/>
              </w:rPr>
              <w:t>4-1-2020</w:t>
            </w:r>
          </w:p>
        </w:tc>
      </w:tr>
    </w:tbl>
    <w:p w14:paraId="09020A20" w14:textId="77777777" w:rsidR="00F707D9" w:rsidRDefault="00F707D9" w:rsidP="00F707D9">
      <w:pPr>
        <w:rPr>
          <w:rFonts w:ascii="Arial" w:hAnsi="Arial" w:cs="Arial"/>
          <w:b/>
          <w:sz w:val="24"/>
          <w:szCs w:val="24"/>
        </w:rPr>
      </w:pPr>
    </w:p>
    <w:p w14:paraId="2E4B1869" w14:textId="77777777"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14:paraId="308E6101" w14:textId="77777777" w:rsidTr="00F33004">
        <w:tc>
          <w:tcPr>
            <w:tcW w:w="9576" w:type="dxa"/>
          </w:tcPr>
          <w:p w14:paraId="715AD996" w14:textId="008328E2" w:rsidR="00F707D9" w:rsidRDefault="00F707D9" w:rsidP="00E74294">
            <w:pPr>
              <w:spacing w:before="120" w:after="120"/>
              <w:rPr>
                <w:rFonts w:ascii="Arial" w:hAnsi="Arial" w:cs="Arial"/>
                <w:b/>
                <w:sz w:val="20"/>
                <w:szCs w:val="20"/>
                <w:lang w:val="en-US"/>
              </w:rPr>
            </w:pPr>
            <w:r>
              <w:rPr>
                <w:rFonts w:ascii="Arial" w:hAnsi="Arial" w:cs="Arial"/>
                <w:b/>
                <w:sz w:val="20"/>
                <w:szCs w:val="20"/>
                <w:lang w:val="en-US"/>
              </w:rPr>
              <w:t>(describe the objectives, activities, partners requested and their skills)</w:t>
            </w:r>
          </w:p>
          <w:p w14:paraId="455A341F" w14:textId="584C79B2" w:rsidR="00F707D9" w:rsidRPr="00EB4234" w:rsidRDefault="00554814" w:rsidP="00E74294">
            <w:pPr>
              <w:spacing w:after="120"/>
              <w:jc w:val="both"/>
              <w:rPr>
                <w:rFonts w:ascii="Arial" w:hAnsi="Arial" w:cs="Arial"/>
                <w:bCs/>
                <w:sz w:val="20"/>
                <w:szCs w:val="20"/>
                <w:lang w:val="en-US"/>
              </w:rPr>
            </w:pPr>
            <w:r>
              <w:rPr>
                <w:rFonts w:ascii="Arial" w:hAnsi="Arial" w:cs="Arial"/>
                <w:bCs/>
                <w:sz w:val="20"/>
                <w:szCs w:val="20"/>
                <w:lang w:val="en-US"/>
              </w:rPr>
              <w:t>T</w:t>
            </w:r>
            <w:r w:rsidR="00EB4234">
              <w:rPr>
                <w:rFonts w:ascii="Arial" w:hAnsi="Arial" w:cs="Arial"/>
                <w:bCs/>
                <w:sz w:val="20"/>
                <w:szCs w:val="20"/>
                <w:lang w:val="en-US"/>
              </w:rPr>
              <w:t xml:space="preserve">o support and accelerate the energy transition, </w:t>
            </w:r>
            <w:r w:rsidR="00EB4234" w:rsidRPr="00EB4234">
              <w:rPr>
                <w:rFonts w:ascii="Arial" w:hAnsi="Arial" w:cs="Arial"/>
                <w:bCs/>
                <w:sz w:val="20"/>
                <w:szCs w:val="20"/>
                <w:lang w:val="en-US"/>
              </w:rPr>
              <w:t xml:space="preserve">SAMOA </w:t>
            </w:r>
            <w:r w:rsidR="004B6268">
              <w:rPr>
                <w:rFonts w:ascii="Arial" w:hAnsi="Arial" w:cs="Arial"/>
                <w:bCs/>
                <w:sz w:val="20"/>
                <w:szCs w:val="20"/>
                <w:lang w:val="en-US"/>
              </w:rPr>
              <w:t>will</w:t>
            </w:r>
            <w:r w:rsidR="00EB4234" w:rsidRPr="00EB4234">
              <w:rPr>
                <w:rFonts w:ascii="Arial" w:hAnsi="Arial" w:cs="Arial"/>
                <w:bCs/>
                <w:sz w:val="20"/>
                <w:szCs w:val="20"/>
                <w:lang w:val="en-US"/>
              </w:rPr>
              <w:t xml:space="preserve"> test and deploy solutions and innovations to reduce energy prices and energy consumption rates</w:t>
            </w:r>
            <w:r w:rsidR="00772367">
              <w:rPr>
                <w:rFonts w:ascii="Arial" w:hAnsi="Arial" w:cs="Arial"/>
                <w:bCs/>
                <w:sz w:val="20"/>
                <w:szCs w:val="20"/>
                <w:lang w:val="en-US"/>
              </w:rPr>
              <w:t xml:space="preserve"> in buildings</w:t>
            </w:r>
            <w:r w:rsidR="00EB4234" w:rsidRPr="00EB4234">
              <w:rPr>
                <w:rFonts w:ascii="Arial" w:hAnsi="Arial" w:cs="Arial"/>
                <w:bCs/>
                <w:sz w:val="20"/>
                <w:szCs w:val="20"/>
                <w:lang w:val="en-US"/>
              </w:rPr>
              <w:t xml:space="preserve">. SAMOA is planning the development of a </w:t>
            </w:r>
            <w:r w:rsidR="00EB4234">
              <w:rPr>
                <w:rFonts w:ascii="Arial" w:hAnsi="Arial" w:cs="Arial"/>
                <w:bCs/>
                <w:sz w:val="20"/>
                <w:szCs w:val="20"/>
                <w:lang w:val="en-US"/>
              </w:rPr>
              <w:t xml:space="preserve">large-scale </w:t>
            </w:r>
            <w:r w:rsidR="00EB4234" w:rsidRPr="00EB4234">
              <w:rPr>
                <w:rFonts w:ascii="Arial" w:hAnsi="Arial" w:cs="Arial"/>
                <w:bCs/>
                <w:sz w:val="20"/>
                <w:szCs w:val="20"/>
                <w:lang w:val="en-US"/>
              </w:rPr>
              <w:t>demonstration site combining energy retrofit of existing buildings, the design and deployment of local and renewable energy production on new buildings with a smart energy management system</w:t>
            </w:r>
            <w:r w:rsidR="00ED36BF">
              <w:rPr>
                <w:rFonts w:ascii="Arial" w:hAnsi="Arial" w:cs="Arial"/>
                <w:bCs/>
                <w:sz w:val="20"/>
                <w:szCs w:val="20"/>
                <w:lang w:val="en-US"/>
              </w:rPr>
              <w:t xml:space="preserve"> </w:t>
            </w:r>
            <w:r w:rsidR="004B6268">
              <w:rPr>
                <w:rFonts w:ascii="Arial" w:hAnsi="Arial" w:cs="Arial"/>
                <w:bCs/>
                <w:sz w:val="20"/>
                <w:szCs w:val="20"/>
                <w:lang w:val="en-US"/>
              </w:rPr>
              <w:t>an</w:t>
            </w:r>
            <w:r>
              <w:rPr>
                <w:rFonts w:ascii="Arial" w:hAnsi="Arial" w:cs="Arial"/>
                <w:bCs/>
                <w:sz w:val="20"/>
                <w:szCs w:val="20"/>
                <w:lang w:val="en-US"/>
              </w:rPr>
              <w:t>d</w:t>
            </w:r>
            <w:r w:rsidR="004B6268">
              <w:rPr>
                <w:rFonts w:ascii="Arial" w:hAnsi="Arial" w:cs="Arial"/>
                <w:bCs/>
                <w:sz w:val="20"/>
                <w:szCs w:val="20"/>
                <w:lang w:val="en-US"/>
              </w:rPr>
              <w:t xml:space="preserve"> the involvement of end-users, </w:t>
            </w:r>
            <w:r w:rsidR="00E74294">
              <w:rPr>
                <w:rFonts w:ascii="Arial" w:hAnsi="Arial" w:cs="Arial"/>
                <w:bCs/>
                <w:sz w:val="20"/>
                <w:szCs w:val="20"/>
                <w:lang w:val="en-US"/>
              </w:rPr>
              <w:t xml:space="preserve">bioclimatic design </w:t>
            </w:r>
            <w:r w:rsidR="004B6268">
              <w:rPr>
                <w:rFonts w:ascii="Arial" w:hAnsi="Arial" w:cs="Arial"/>
                <w:bCs/>
                <w:sz w:val="20"/>
                <w:szCs w:val="20"/>
                <w:lang w:val="en-US"/>
              </w:rPr>
              <w:t xml:space="preserve">for new buildings </w:t>
            </w:r>
            <w:r w:rsidR="00ED36BF">
              <w:rPr>
                <w:rFonts w:ascii="Arial" w:hAnsi="Arial" w:cs="Arial"/>
                <w:bCs/>
                <w:sz w:val="20"/>
                <w:szCs w:val="20"/>
                <w:lang w:val="en-US"/>
              </w:rPr>
              <w:t>and</w:t>
            </w:r>
            <w:r w:rsidR="00EB4234" w:rsidRPr="00EB4234">
              <w:rPr>
                <w:rFonts w:ascii="Arial" w:hAnsi="Arial" w:cs="Arial"/>
                <w:bCs/>
                <w:sz w:val="20"/>
                <w:szCs w:val="20"/>
                <w:lang w:val="en-US"/>
              </w:rPr>
              <w:t xml:space="preserve"> the development of a </w:t>
            </w:r>
            <w:r w:rsidR="00ED36BF">
              <w:rPr>
                <w:rFonts w:ascii="Arial" w:hAnsi="Arial" w:cs="Arial"/>
                <w:bCs/>
                <w:sz w:val="20"/>
                <w:szCs w:val="20"/>
                <w:lang w:val="en-US"/>
              </w:rPr>
              <w:t>systematic</w:t>
            </w:r>
            <w:r w:rsidR="00EB4234" w:rsidRPr="00EB4234">
              <w:rPr>
                <w:rFonts w:ascii="Arial" w:hAnsi="Arial" w:cs="Arial"/>
                <w:bCs/>
                <w:sz w:val="20"/>
                <w:szCs w:val="20"/>
                <w:lang w:val="en-US"/>
              </w:rPr>
              <w:t xml:space="preserve"> </w:t>
            </w:r>
            <w:r w:rsidR="004B6268">
              <w:rPr>
                <w:rFonts w:ascii="Arial" w:hAnsi="Arial" w:cs="Arial"/>
                <w:bCs/>
                <w:sz w:val="20"/>
                <w:szCs w:val="20"/>
                <w:lang w:val="en-US"/>
              </w:rPr>
              <w:t>construction</w:t>
            </w:r>
            <w:r w:rsidR="00EB4234" w:rsidRPr="00EB4234">
              <w:rPr>
                <w:rFonts w:ascii="Arial" w:hAnsi="Arial" w:cs="Arial"/>
                <w:bCs/>
                <w:sz w:val="20"/>
                <w:szCs w:val="20"/>
                <w:lang w:val="en-US"/>
              </w:rPr>
              <w:t xml:space="preserve"> materials reuse system</w:t>
            </w:r>
            <w:r w:rsidR="004B6268">
              <w:rPr>
                <w:rFonts w:ascii="Arial" w:hAnsi="Arial" w:cs="Arial"/>
                <w:bCs/>
                <w:sz w:val="20"/>
                <w:szCs w:val="20"/>
                <w:lang w:val="en-US"/>
              </w:rPr>
              <w:t>.</w:t>
            </w:r>
          </w:p>
        </w:tc>
      </w:tr>
    </w:tbl>
    <w:p w14:paraId="612C31BD" w14:textId="77777777" w:rsidR="00B16670" w:rsidRPr="00DD5D3D" w:rsidRDefault="00B16670" w:rsidP="00880696">
      <w:pPr>
        <w:pStyle w:val="PrformatHTML"/>
        <w:rPr>
          <w:rFonts w:ascii="Arial" w:hAnsi="Arial" w:cs="Arial"/>
          <w:b/>
          <w:color w:val="FF0000"/>
          <w:sz w:val="24"/>
          <w:szCs w:val="24"/>
          <w:lang w:val="en-US"/>
        </w:rPr>
      </w:pPr>
    </w:p>
    <w:p w14:paraId="777CF959" w14:textId="77777777"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 xml:space="preserve">apply </w:t>
      </w:r>
      <w:proofErr w:type="gramStart"/>
      <w:r w:rsidRPr="00B16670">
        <w:rPr>
          <w:rFonts w:ascii="Arial" w:hAnsi="Arial" w:cs="Arial"/>
          <w:b/>
          <w:sz w:val="24"/>
          <w:szCs w:val="24"/>
          <w:lang w:val="en-GB"/>
        </w:rPr>
        <w:t>as</w:t>
      </w:r>
      <w:r w:rsidRPr="00DD5D3D">
        <w:rPr>
          <w:rFonts w:ascii="Arial" w:hAnsi="Arial" w:cs="Arial"/>
          <w:b/>
          <w:sz w:val="24"/>
          <w:szCs w:val="24"/>
          <w:lang w:val="en-US"/>
        </w:rPr>
        <w:t> ? </w:t>
      </w:r>
      <w:proofErr w:type="gramEnd"/>
      <w:r w:rsidRPr="00DD5D3D">
        <w:rPr>
          <w:rFonts w:ascii="Arial" w:hAnsi="Arial" w:cs="Arial"/>
          <w:b/>
          <w:sz w:val="24"/>
          <w:szCs w:val="24"/>
          <w:lang w:val="en-US"/>
        </w:rPr>
        <w:t xml:space="preserve">: </w:t>
      </w:r>
    </w:p>
    <w:p w14:paraId="1076B56F" w14:textId="1DF0DA66" w:rsidR="008D1B93" w:rsidRDefault="008D1B93" w:rsidP="008D1B93">
      <w:pPr>
        <w:pStyle w:val="PrformatHTML"/>
        <w:rPr>
          <w:rFonts w:ascii="Arial" w:hAnsi="Arial" w:cs="Arial"/>
          <w:b/>
          <w:lang w:val="en-US"/>
        </w:rPr>
      </w:pPr>
      <w:r w:rsidRPr="00B16670">
        <w:rPr>
          <w:rFonts w:ascii="Arial" w:hAnsi="Arial" w:cs="Arial"/>
          <w:b/>
          <w:lang w:val="en-US"/>
        </w:rPr>
        <w:t>Coordinator:</w:t>
      </w:r>
      <w:r w:rsidR="00B16670">
        <w:rPr>
          <w:rFonts w:ascii="Arial" w:hAnsi="Arial" w:cs="Arial"/>
          <w:b/>
          <w:lang w:val="en-US"/>
        </w:rPr>
        <w:t xml:space="preserve"> No</w:t>
      </w:r>
      <w:r w:rsidRPr="008D1B93">
        <w:rPr>
          <w:rFonts w:ascii="Arial" w:hAnsi="Arial" w:cs="Arial"/>
          <w:b/>
          <w:lang w:val="en-US"/>
        </w:rPr>
        <w:t xml:space="preserve"> </w:t>
      </w:r>
    </w:p>
    <w:p w14:paraId="351B1E98" w14:textId="509E8FFC" w:rsidR="008D1B93" w:rsidRPr="00B16670" w:rsidRDefault="008D1B93" w:rsidP="008D1B93">
      <w:pPr>
        <w:pStyle w:val="PrformatHTML"/>
        <w:rPr>
          <w:rFonts w:ascii="Arial" w:hAnsi="Arial" w:cs="Arial"/>
          <w:b/>
          <w:lang w:val="en-US"/>
        </w:rPr>
      </w:pPr>
      <w:r w:rsidRPr="00EB4234">
        <w:rPr>
          <w:rFonts w:ascii="Arial" w:hAnsi="Arial" w:cs="Arial"/>
          <w:b/>
          <w:highlight w:val="yellow"/>
          <w:lang w:val="en-US"/>
        </w:rPr>
        <w:t>Participant</w:t>
      </w:r>
      <w:r>
        <w:rPr>
          <w:rFonts w:ascii="Arial" w:hAnsi="Arial" w:cs="Arial"/>
          <w:b/>
          <w:lang w:val="en-US"/>
        </w:rPr>
        <w:t>: Yes</w:t>
      </w:r>
    </w:p>
    <w:p w14:paraId="6C717AB1" w14:textId="77777777" w:rsidR="00B16670" w:rsidRPr="00B16670" w:rsidRDefault="00B16670" w:rsidP="00880696">
      <w:pPr>
        <w:pStyle w:val="PrformatHTML"/>
        <w:rPr>
          <w:rFonts w:ascii="Arial" w:hAnsi="Arial" w:cs="Arial"/>
          <w:b/>
          <w:lang w:val="en-US"/>
        </w:rPr>
      </w:pPr>
    </w:p>
    <w:p w14:paraId="587CD175" w14:textId="77777777" w:rsidR="00B16670" w:rsidRPr="00DD5D3D" w:rsidRDefault="00B16670" w:rsidP="00880696">
      <w:pPr>
        <w:pStyle w:val="PrformatHTML"/>
        <w:rPr>
          <w:rFonts w:ascii="Arial" w:hAnsi="Arial" w:cs="Arial"/>
          <w:b/>
          <w:color w:val="FF0000"/>
          <w:sz w:val="24"/>
          <w:szCs w:val="24"/>
          <w:lang w:val="en-US"/>
        </w:rPr>
      </w:pPr>
    </w:p>
    <w:p w14:paraId="477C6AC4" w14:textId="77777777"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51B16698" w14:textId="77777777" w:rsidTr="00F33004">
        <w:tc>
          <w:tcPr>
            <w:tcW w:w="9576" w:type="dxa"/>
          </w:tcPr>
          <w:p w14:paraId="7E10B9CF" w14:textId="18DDC746" w:rsidR="002D4697" w:rsidRPr="00E74294" w:rsidRDefault="00ED36BF" w:rsidP="00E74294">
            <w:pPr>
              <w:spacing w:before="120" w:after="120"/>
              <w:rPr>
                <w:rFonts w:ascii="Arial" w:hAnsi="Arial" w:cs="Arial"/>
                <w:bCs/>
                <w:sz w:val="20"/>
                <w:szCs w:val="20"/>
              </w:rPr>
            </w:pPr>
            <w:r w:rsidRPr="00ED36BF">
              <w:rPr>
                <w:rFonts w:ascii="Arial" w:hAnsi="Arial" w:cs="Arial"/>
                <w:bCs/>
                <w:sz w:val="20"/>
                <w:szCs w:val="20"/>
              </w:rPr>
              <w:t xml:space="preserve">SAMOA is looking for a consortium or lead partner wishing to develop demonstration of green neighbourhoods. </w:t>
            </w:r>
            <w:r>
              <w:rPr>
                <w:rFonts w:ascii="Arial" w:hAnsi="Arial" w:cs="Arial"/>
                <w:bCs/>
                <w:sz w:val="20"/>
                <w:szCs w:val="20"/>
              </w:rPr>
              <w:t>SAMOA can act as demonstration site with both renovation and new buildings developments but can adapt the project to a consortium’s needs</w:t>
            </w:r>
            <w:r w:rsidR="004B6268">
              <w:rPr>
                <w:rFonts w:ascii="Arial" w:hAnsi="Arial" w:cs="Arial"/>
                <w:bCs/>
                <w:sz w:val="20"/>
                <w:szCs w:val="20"/>
              </w:rPr>
              <w:t xml:space="preserve"> and could replicate solutions.</w:t>
            </w:r>
          </w:p>
          <w:p w14:paraId="163A3289" w14:textId="59652419" w:rsidR="00F707D9" w:rsidRPr="00AB0435" w:rsidRDefault="00880696" w:rsidP="00F33004">
            <w:pPr>
              <w:rPr>
                <w:rFonts w:ascii="Arial" w:hAnsi="Arial" w:cs="Arial"/>
                <w:b/>
                <w:sz w:val="20"/>
                <w:szCs w:val="20"/>
              </w:rPr>
            </w:pPr>
            <w:r>
              <w:rPr>
                <w:rFonts w:ascii="Arial" w:hAnsi="Arial" w:cs="Arial"/>
                <w:b/>
                <w:sz w:val="20"/>
                <w:szCs w:val="20"/>
              </w:rPr>
              <w:t xml:space="preserve">+ key words: </w:t>
            </w:r>
          </w:p>
        </w:tc>
      </w:tr>
    </w:tbl>
    <w:p w14:paraId="1DB9B13C" w14:textId="77777777" w:rsidR="00880696" w:rsidRPr="00ED36BF" w:rsidRDefault="00880696" w:rsidP="00880696">
      <w:pPr>
        <w:pStyle w:val="PrformatHTML"/>
        <w:rPr>
          <w:rFonts w:ascii="Arial" w:hAnsi="Arial" w:cs="Arial"/>
          <w:b/>
          <w:sz w:val="24"/>
          <w:szCs w:val="24"/>
          <w:lang w:val="en-GB"/>
        </w:rPr>
      </w:pPr>
    </w:p>
    <w:p w14:paraId="77D1005E" w14:textId="77777777" w:rsidR="00F707D9" w:rsidRPr="00DD5D3D" w:rsidRDefault="008E17A2" w:rsidP="00880696">
      <w:pPr>
        <w:pStyle w:val="Prformat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1A2671F6" w14:textId="77777777" w:rsidTr="00F33004">
        <w:trPr>
          <w:trHeight w:val="788"/>
        </w:trPr>
        <w:tc>
          <w:tcPr>
            <w:tcW w:w="9576" w:type="dxa"/>
          </w:tcPr>
          <w:p w14:paraId="300CBF43" w14:textId="01E7635A" w:rsidR="002D4697" w:rsidRDefault="00ED36BF" w:rsidP="00CE149E">
            <w:pPr>
              <w:spacing w:before="120" w:after="120"/>
              <w:jc w:val="both"/>
              <w:rPr>
                <w:rFonts w:ascii="Arial" w:hAnsi="Arial" w:cs="Arial"/>
                <w:bCs/>
                <w:sz w:val="20"/>
                <w:szCs w:val="20"/>
              </w:rPr>
            </w:pPr>
            <w:r w:rsidRPr="00ED36BF">
              <w:rPr>
                <w:rFonts w:ascii="Arial" w:hAnsi="Arial" w:cs="Arial"/>
                <w:bCs/>
                <w:sz w:val="20"/>
                <w:szCs w:val="20"/>
              </w:rPr>
              <w:t>SAMOA</w:t>
            </w:r>
            <w:r>
              <w:rPr>
                <w:rFonts w:ascii="Arial" w:hAnsi="Arial" w:cs="Arial"/>
                <w:bCs/>
                <w:sz w:val="20"/>
                <w:szCs w:val="20"/>
              </w:rPr>
              <w:t>’s mission is to</w:t>
            </w:r>
            <w:r w:rsidRPr="00ED36BF">
              <w:rPr>
                <w:rFonts w:ascii="Arial" w:hAnsi="Arial" w:cs="Arial"/>
                <w:bCs/>
                <w:sz w:val="20"/>
                <w:szCs w:val="20"/>
              </w:rPr>
              <w:t xml:space="preserve"> define the overarching urban planning strategy </w:t>
            </w:r>
            <w:r>
              <w:rPr>
                <w:rFonts w:ascii="Arial" w:hAnsi="Arial" w:cs="Arial"/>
                <w:bCs/>
                <w:sz w:val="20"/>
                <w:szCs w:val="20"/>
              </w:rPr>
              <w:t>of</w:t>
            </w:r>
            <w:r w:rsidR="00772367">
              <w:rPr>
                <w:rFonts w:ascii="Arial" w:hAnsi="Arial" w:cs="Arial"/>
                <w:bCs/>
                <w:sz w:val="20"/>
                <w:szCs w:val="20"/>
              </w:rPr>
              <w:t xml:space="preserve"> the Island of Nantes,</w:t>
            </w:r>
            <w:r>
              <w:rPr>
                <w:rFonts w:ascii="Arial" w:hAnsi="Arial" w:cs="Arial"/>
                <w:bCs/>
                <w:sz w:val="20"/>
                <w:szCs w:val="20"/>
              </w:rPr>
              <w:t xml:space="preserve"> </w:t>
            </w:r>
            <w:r w:rsidR="002D4697">
              <w:rPr>
                <w:rFonts w:ascii="Arial" w:hAnsi="Arial" w:cs="Arial"/>
                <w:bCs/>
                <w:sz w:val="20"/>
                <w:szCs w:val="20"/>
              </w:rPr>
              <w:t xml:space="preserve">337 hectares at the centre of the city </w:t>
            </w:r>
            <w:r w:rsidR="00772367">
              <w:rPr>
                <w:rFonts w:ascii="Arial" w:hAnsi="Arial" w:cs="Arial"/>
                <w:bCs/>
                <w:sz w:val="20"/>
                <w:szCs w:val="20"/>
              </w:rPr>
              <w:t xml:space="preserve">of </w:t>
            </w:r>
            <w:r w:rsidR="002D4697">
              <w:rPr>
                <w:rFonts w:ascii="Arial" w:hAnsi="Arial" w:cs="Arial"/>
                <w:bCs/>
                <w:sz w:val="20"/>
                <w:szCs w:val="20"/>
              </w:rPr>
              <w:t>Nantes</w:t>
            </w:r>
            <w:r w:rsidR="00E74294">
              <w:rPr>
                <w:rFonts w:ascii="Arial" w:hAnsi="Arial" w:cs="Arial"/>
                <w:bCs/>
                <w:sz w:val="20"/>
                <w:szCs w:val="20"/>
              </w:rPr>
              <w:t>,</w:t>
            </w:r>
            <w:r w:rsidR="004B6268">
              <w:rPr>
                <w:rFonts w:ascii="Arial" w:hAnsi="Arial" w:cs="Arial"/>
                <w:bCs/>
                <w:sz w:val="20"/>
                <w:szCs w:val="20"/>
              </w:rPr>
              <w:t xml:space="preserve"> </w:t>
            </w:r>
            <w:r w:rsidR="00E74294">
              <w:rPr>
                <w:rFonts w:ascii="Arial" w:hAnsi="Arial" w:cs="Arial"/>
                <w:bCs/>
                <w:sz w:val="20"/>
                <w:szCs w:val="20"/>
              </w:rPr>
              <w:t>West of France</w:t>
            </w:r>
            <w:r>
              <w:rPr>
                <w:rFonts w:ascii="Arial" w:hAnsi="Arial" w:cs="Arial"/>
                <w:bCs/>
                <w:sz w:val="20"/>
                <w:szCs w:val="20"/>
              </w:rPr>
              <w:t>. SAMOA acts</w:t>
            </w:r>
            <w:r w:rsidRPr="00ED36BF">
              <w:rPr>
                <w:rFonts w:ascii="Arial" w:hAnsi="Arial" w:cs="Arial"/>
                <w:bCs/>
                <w:sz w:val="20"/>
                <w:szCs w:val="20"/>
              </w:rPr>
              <w:t xml:space="preserve"> as contracting authority for all public spaces and supervises building projects developed by public or private operators</w:t>
            </w:r>
            <w:r>
              <w:rPr>
                <w:rFonts w:ascii="Arial" w:hAnsi="Arial" w:cs="Arial"/>
                <w:bCs/>
                <w:sz w:val="20"/>
                <w:szCs w:val="20"/>
              </w:rPr>
              <w:t xml:space="preserve"> on the </w:t>
            </w:r>
            <w:r w:rsidR="002D4697">
              <w:rPr>
                <w:rFonts w:ascii="Arial" w:hAnsi="Arial" w:cs="Arial"/>
                <w:bCs/>
                <w:sz w:val="20"/>
                <w:szCs w:val="20"/>
              </w:rPr>
              <w:t>Island.</w:t>
            </w:r>
          </w:p>
          <w:p w14:paraId="7AB7B319" w14:textId="5513B335" w:rsidR="002D4697" w:rsidRDefault="002D4697" w:rsidP="00CE149E">
            <w:pPr>
              <w:spacing w:before="120"/>
              <w:jc w:val="both"/>
              <w:rPr>
                <w:rFonts w:ascii="Arial" w:hAnsi="Arial" w:cs="Arial"/>
                <w:bCs/>
                <w:sz w:val="20"/>
                <w:szCs w:val="20"/>
              </w:rPr>
            </w:pPr>
            <w:r>
              <w:rPr>
                <w:rFonts w:ascii="Arial" w:hAnsi="Arial" w:cs="Arial"/>
                <w:bCs/>
                <w:sz w:val="20"/>
                <w:szCs w:val="20"/>
              </w:rPr>
              <w:t xml:space="preserve">Samoa will develop a new neighbourhood (“Quartier </w:t>
            </w:r>
            <w:proofErr w:type="spellStart"/>
            <w:r>
              <w:rPr>
                <w:rFonts w:ascii="Arial" w:hAnsi="Arial" w:cs="Arial"/>
                <w:bCs/>
                <w:sz w:val="20"/>
                <w:szCs w:val="20"/>
              </w:rPr>
              <w:t>République</w:t>
            </w:r>
            <w:proofErr w:type="spellEnd"/>
            <w:r>
              <w:rPr>
                <w:rFonts w:ascii="Arial" w:hAnsi="Arial" w:cs="Arial"/>
                <w:bCs/>
                <w:sz w:val="20"/>
                <w:szCs w:val="20"/>
              </w:rPr>
              <w:t>”</w:t>
            </w:r>
            <w:r w:rsidR="004B6268">
              <w:rPr>
                <w:rFonts w:ascii="Arial" w:hAnsi="Arial" w:cs="Arial"/>
                <w:bCs/>
                <w:sz w:val="20"/>
                <w:szCs w:val="20"/>
              </w:rPr>
              <w:t>, 20 hectares</w:t>
            </w:r>
            <w:r>
              <w:rPr>
                <w:rFonts w:ascii="Arial" w:hAnsi="Arial" w:cs="Arial"/>
                <w:bCs/>
                <w:sz w:val="20"/>
                <w:szCs w:val="20"/>
              </w:rPr>
              <w:t xml:space="preserve">) with a local energy production and self-consumption system at the scale of the neighbourhood (first buildings delivered by 2023, </w:t>
            </w:r>
            <w:r w:rsidR="00772367">
              <w:rPr>
                <w:rFonts w:ascii="Arial" w:hAnsi="Arial" w:cs="Arial"/>
                <w:bCs/>
                <w:sz w:val="20"/>
                <w:szCs w:val="20"/>
              </w:rPr>
              <w:t>all</w:t>
            </w:r>
            <w:r>
              <w:rPr>
                <w:rFonts w:ascii="Arial" w:hAnsi="Arial" w:cs="Arial"/>
                <w:bCs/>
                <w:sz w:val="20"/>
                <w:szCs w:val="20"/>
              </w:rPr>
              <w:t xml:space="preserve"> by 2028). First of its kind in France for its geographical scale</w:t>
            </w:r>
            <w:r w:rsidR="004B6268">
              <w:rPr>
                <w:rFonts w:ascii="Arial" w:hAnsi="Arial" w:cs="Arial"/>
                <w:bCs/>
                <w:sz w:val="20"/>
                <w:szCs w:val="20"/>
              </w:rPr>
              <w:t xml:space="preserve">, </w:t>
            </w:r>
            <w:r>
              <w:rPr>
                <w:rFonts w:ascii="Arial" w:hAnsi="Arial" w:cs="Arial"/>
                <w:bCs/>
                <w:sz w:val="20"/>
                <w:szCs w:val="20"/>
              </w:rPr>
              <w:t xml:space="preserve">SAMOA will: </w:t>
            </w:r>
          </w:p>
          <w:p w14:paraId="1D5172F9" w14:textId="78BF42EF" w:rsidR="002D4697" w:rsidRDefault="002D4697" w:rsidP="00CE149E">
            <w:pPr>
              <w:pStyle w:val="Paragraphedeliste"/>
              <w:numPr>
                <w:ilvl w:val="0"/>
                <w:numId w:val="9"/>
              </w:numPr>
              <w:spacing w:after="120"/>
              <w:jc w:val="both"/>
              <w:rPr>
                <w:rFonts w:ascii="Arial" w:hAnsi="Arial" w:cs="Arial"/>
                <w:bCs/>
                <w:sz w:val="20"/>
                <w:szCs w:val="20"/>
              </w:rPr>
            </w:pPr>
            <w:r>
              <w:rPr>
                <w:rFonts w:ascii="Arial" w:hAnsi="Arial" w:cs="Arial"/>
                <w:bCs/>
                <w:sz w:val="20"/>
                <w:szCs w:val="20"/>
              </w:rPr>
              <w:t>Develop PV panels on roof tops</w:t>
            </w:r>
          </w:p>
          <w:p w14:paraId="5C77CB8D" w14:textId="10C0F028" w:rsidR="002D4697" w:rsidRDefault="002D4697" w:rsidP="00CE149E">
            <w:pPr>
              <w:pStyle w:val="Paragraphedeliste"/>
              <w:numPr>
                <w:ilvl w:val="0"/>
                <w:numId w:val="9"/>
              </w:numPr>
              <w:spacing w:before="120" w:after="120"/>
              <w:jc w:val="both"/>
              <w:rPr>
                <w:rFonts w:ascii="Arial" w:hAnsi="Arial" w:cs="Arial"/>
                <w:bCs/>
                <w:sz w:val="20"/>
                <w:szCs w:val="20"/>
              </w:rPr>
            </w:pPr>
            <w:r>
              <w:rPr>
                <w:rFonts w:ascii="Arial" w:hAnsi="Arial" w:cs="Arial"/>
                <w:bCs/>
                <w:sz w:val="20"/>
                <w:szCs w:val="20"/>
              </w:rPr>
              <w:t>Test new forms of energy sharing systems</w:t>
            </w:r>
            <w:r w:rsidR="004B6268">
              <w:rPr>
                <w:rFonts w:ascii="Arial" w:hAnsi="Arial" w:cs="Arial"/>
                <w:bCs/>
                <w:sz w:val="20"/>
                <w:szCs w:val="20"/>
              </w:rPr>
              <w:t xml:space="preserve"> at the scale of the neighbourhood</w:t>
            </w:r>
            <w:r w:rsidR="00646610">
              <w:rPr>
                <w:rFonts w:ascii="Arial" w:hAnsi="Arial" w:cs="Arial"/>
                <w:bCs/>
                <w:sz w:val="20"/>
                <w:szCs w:val="20"/>
              </w:rPr>
              <w:t xml:space="preserve"> (several blocks of buildings: residential and non</w:t>
            </w:r>
            <w:r w:rsidR="00554814">
              <w:rPr>
                <w:rFonts w:ascii="Arial" w:hAnsi="Arial" w:cs="Arial"/>
                <w:bCs/>
                <w:sz w:val="20"/>
                <w:szCs w:val="20"/>
              </w:rPr>
              <w:t>-</w:t>
            </w:r>
            <w:r w:rsidR="00646610">
              <w:rPr>
                <w:rFonts w:ascii="Arial" w:hAnsi="Arial" w:cs="Arial"/>
                <w:bCs/>
                <w:sz w:val="20"/>
                <w:szCs w:val="20"/>
              </w:rPr>
              <w:t>residential)</w:t>
            </w:r>
          </w:p>
          <w:p w14:paraId="65033AEA" w14:textId="5D0DC999" w:rsidR="002D4697" w:rsidRDefault="002D4697" w:rsidP="00CE149E">
            <w:pPr>
              <w:pStyle w:val="Paragraphedeliste"/>
              <w:numPr>
                <w:ilvl w:val="0"/>
                <w:numId w:val="9"/>
              </w:numPr>
              <w:spacing w:before="120" w:after="120"/>
              <w:jc w:val="both"/>
              <w:rPr>
                <w:rFonts w:ascii="Arial" w:hAnsi="Arial" w:cs="Arial"/>
                <w:bCs/>
                <w:sz w:val="20"/>
                <w:szCs w:val="20"/>
              </w:rPr>
            </w:pPr>
            <w:r>
              <w:rPr>
                <w:rFonts w:ascii="Arial" w:hAnsi="Arial" w:cs="Arial"/>
                <w:bCs/>
                <w:sz w:val="20"/>
                <w:szCs w:val="20"/>
              </w:rPr>
              <w:t>Test a governance model for local energy communities</w:t>
            </w:r>
          </w:p>
          <w:p w14:paraId="02EB7806" w14:textId="649C1480" w:rsidR="002D4697" w:rsidRDefault="002D4697" w:rsidP="00CE149E">
            <w:pPr>
              <w:pStyle w:val="Paragraphedeliste"/>
              <w:numPr>
                <w:ilvl w:val="0"/>
                <w:numId w:val="9"/>
              </w:numPr>
              <w:spacing w:before="120" w:after="120"/>
              <w:jc w:val="both"/>
              <w:rPr>
                <w:rFonts w:ascii="Arial" w:hAnsi="Arial" w:cs="Arial"/>
                <w:bCs/>
                <w:sz w:val="20"/>
                <w:szCs w:val="20"/>
              </w:rPr>
            </w:pPr>
            <w:r>
              <w:rPr>
                <w:rFonts w:ascii="Arial" w:hAnsi="Arial" w:cs="Arial"/>
                <w:bCs/>
                <w:sz w:val="20"/>
                <w:szCs w:val="20"/>
              </w:rPr>
              <w:t>Develop complementary uses around the system (storage, EV charging, etc.)</w:t>
            </w:r>
          </w:p>
          <w:p w14:paraId="52CB5CD3" w14:textId="29123F19" w:rsidR="002D4697" w:rsidRDefault="002D4697" w:rsidP="00CE149E">
            <w:pPr>
              <w:pStyle w:val="Paragraphedeliste"/>
              <w:numPr>
                <w:ilvl w:val="0"/>
                <w:numId w:val="9"/>
              </w:numPr>
              <w:spacing w:before="120" w:after="120"/>
              <w:jc w:val="both"/>
              <w:rPr>
                <w:rFonts w:ascii="Arial" w:hAnsi="Arial" w:cs="Arial"/>
                <w:bCs/>
                <w:sz w:val="20"/>
                <w:szCs w:val="20"/>
              </w:rPr>
            </w:pPr>
            <w:r>
              <w:rPr>
                <w:rFonts w:ascii="Arial" w:hAnsi="Arial" w:cs="Arial"/>
                <w:bCs/>
                <w:sz w:val="20"/>
                <w:szCs w:val="20"/>
              </w:rPr>
              <w:t>Add other energy solutions systems such as cooling network (associated with existing heating network) and heat pumps</w:t>
            </w:r>
          </w:p>
          <w:p w14:paraId="2A3CDBBF" w14:textId="67B953B5" w:rsidR="00354C3A" w:rsidRPr="00CE149E" w:rsidRDefault="002D4697" w:rsidP="00CE149E">
            <w:pPr>
              <w:pStyle w:val="Paragraphedeliste"/>
              <w:numPr>
                <w:ilvl w:val="0"/>
                <w:numId w:val="9"/>
              </w:numPr>
              <w:spacing w:before="120" w:after="120"/>
              <w:jc w:val="both"/>
              <w:rPr>
                <w:rFonts w:ascii="Arial" w:hAnsi="Arial" w:cs="Arial"/>
                <w:bCs/>
                <w:sz w:val="20"/>
                <w:szCs w:val="20"/>
              </w:rPr>
            </w:pPr>
            <w:r>
              <w:rPr>
                <w:rFonts w:ascii="Arial" w:hAnsi="Arial" w:cs="Arial"/>
                <w:bCs/>
                <w:sz w:val="20"/>
                <w:szCs w:val="20"/>
              </w:rPr>
              <w:t>Test bioclimatic design for buildings relying on new climate and energy consumption modelling tools</w:t>
            </w:r>
          </w:p>
          <w:p w14:paraId="76F9D363" w14:textId="4FADED94" w:rsidR="00354C3A" w:rsidRPr="00354C3A" w:rsidRDefault="00354C3A" w:rsidP="00CE149E">
            <w:pPr>
              <w:spacing w:before="120"/>
              <w:jc w:val="both"/>
              <w:rPr>
                <w:rFonts w:ascii="Arial" w:hAnsi="Arial" w:cs="Arial"/>
                <w:bCs/>
                <w:sz w:val="20"/>
                <w:szCs w:val="20"/>
              </w:rPr>
            </w:pPr>
            <w:r>
              <w:rPr>
                <w:rFonts w:ascii="Arial" w:hAnsi="Arial" w:cs="Arial"/>
                <w:bCs/>
                <w:sz w:val="20"/>
                <w:szCs w:val="20"/>
              </w:rPr>
              <w:t xml:space="preserve">At the scale of the Island, SAMOA will also: </w:t>
            </w:r>
          </w:p>
          <w:p w14:paraId="2A3158D2" w14:textId="4FD58671" w:rsidR="00354C3A" w:rsidRDefault="00354C3A" w:rsidP="00CE149E">
            <w:pPr>
              <w:pStyle w:val="Paragraphedeliste"/>
              <w:numPr>
                <w:ilvl w:val="0"/>
                <w:numId w:val="9"/>
              </w:numPr>
              <w:spacing w:after="120"/>
              <w:jc w:val="both"/>
              <w:rPr>
                <w:rFonts w:ascii="Arial" w:hAnsi="Arial" w:cs="Arial"/>
                <w:bCs/>
                <w:sz w:val="20"/>
                <w:szCs w:val="20"/>
              </w:rPr>
            </w:pPr>
            <w:r>
              <w:rPr>
                <w:rFonts w:ascii="Arial" w:hAnsi="Arial" w:cs="Arial"/>
                <w:bCs/>
                <w:sz w:val="20"/>
                <w:szCs w:val="20"/>
              </w:rPr>
              <w:t>Develop an energy retrofit action on existing buildings at the scale of the Island</w:t>
            </w:r>
            <w:r w:rsidR="00E74294">
              <w:rPr>
                <w:rFonts w:ascii="Arial" w:hAnsi="Arial" w:cs="Arial"/>
                <w:bCs/>
                <w:sz w:val="20"/>
                <w:szCs w:val="20"/>
              </w:rPr>
              <w:t xml:space="preserve"> and place the urban planner as a key player</w:t>
            </w:r>
            <w:r>
              <w:rPr>
                <w:rFonts w:ascii="Arial" w:hAnsi="Arial" w:cs="Arial"/>
                <w:bCs/>
                <w:sz w:val="20"/>
                <w:szCs w:val="20"/>
              </w:rPr>
              <w:t xml:space="preserve"> to accelerate the energy transition</w:t>
            </w:r>
            <w:r w:rsidR="00E74294">
              <w:rPr>
                <w:rFonts w:ascii="Arial" w:hAnsi="Arial" w:cs="Arial"/>
                <w:bCs/>
                <w:sz w:val="20"/>
                <w:szCs w:val="20"/>
              </w:rPr>
              <w:t xml:space="preserve"> </w:t>
            </w:r>
          </w:p>
          <w:p w14:paraId="5C4133C7" w14:textId="6E83B1CD" w:rsidR="00354C3A" w:rsidRDefault="00354C3A" w:rsidP="00CE149E">
            <w:pPr>
              <w:pStyle w:val="Paragraphedeliste"/>
              <w:numPr>
                <w:ilvl w:val="0"/>
                <w:numId w:val="9"/>
              </w:numPr>
              <w:spacing w:before="120" w:after="120"/>
              <w:jc w:val="both"/>
              <w:rPr>
                <w:rFonts w:ascii="Arial" w:hAnsi="Arial" w:cs="Arial"/>
                <w:bCs/>
                <w:sz w:val="20"/>
                <w:szCs w:val="20"/>
              </w:rPr>
            </w:pPr>
            <w:r>
              <w:rPr>
                <w:rFonts w:ascii="Arial" w:hAnsi="Arial" w:cs="Arial"/>
                <w:bCs/>
                <w:sz w:val="20"/>
                <w:szCs w:val="20"/>
              </w:rPr>
              <w:lastRenderedPageBreak/>
              <w:t>Develop an integrated platform for reuse of excavated soils at the scale of the Island and test soil remediation innovations</w:t>
            </w:r>
          </w:p>
          <w:p w14:paraId="4D48F843" w14:textId="21FD5495" w:rsidR="00354C3A" w:rsidRDefault="00354C3A" w:rsidP="00CE149E">
            <w:pPr>
              <w:pStyle w:val="Paragraphedeliste"/>
              <w:numPr>
                <w:ilvl w:val="0"/>
                <w:numId w:val="9"/>
              </w:numPr>
              <w:spacing w:before="120" w:after="120"/>
              <w:jc w:val="both"/>
              <w:rPr>
                <w:rFonts w:ascii="Arial" w:hAnsi="Arial" w:cs="Arial"/>
                <w:bCs/>
                <w:sz w:val="20"/>
                <w:szCs w:val="20"/>
              </w:rPr>
            </w:pPr>
            <w:r>
              <w:rPr>
                <w:rFonts w:ascii="Arial" w:hAnsi="Arial" w:cs="Arial"/>
                <w:bCs/>
                <w:sz w:val="20"/>
                <w:szCs w:val="20"/>
              </w:rPr>
              <w:t>Engage in systematic and integrated reuse of construction materials in new buildings</w:t>
            </w:r>
          </w:p>
          <w:p w14:paraId="4722297E" w14:textId="1AA1F575" w:rsidR="00ED36BF" w:rsidRPr="00CE149E" w:rsidRDefault="00354C3A" w:rsidP="00CE149E">
            <w:pPr>
              <w:pStyle w:val="Paragraphedeliste"/>
              <w:numPr>
                <w:ilvl w:val="0"/>
                <w:numId w:val="9"/>
              </w:numPr>
              <w:spacing w:before="120" w:after="120"/>
              <w:jc w:val="both"/>
              <w:rPr>
                <w:rFonts w:ascii="Arial" w:hAnsi="Arial" w:cs="Arial"/>
                <w:bCs/>
                <w:sz w:val="20"/>
                <w:szCs w:val="20"/>
              </w:rPr>
            </w:pPr>
            <w:r>
              <w:rPr>
                <w:rFonts w:ascii="Arial" w:hAnsi="Arial" w:cs="Arial"/>
                <w:bCs/>
                <w:sz w:val="20"/>
                <w:szCs w:val="20"/>
              </w:rPr>
              <w:t>Engage in citizen participation processes and programmes to support behavioural change and decrease in energy consumption practices</w:t>
            </w:r>
          </w:p>
          <w:p w14:paraId="2BF96863" w14:textId="1826B7DD" w:rsidR="00880696" w:rsidRPr="002D4697" w:rsidRDefault="00880696" w:rsidP="00CE149E">
            <w:pPr>
              <w:pStyle w:val="Default"/>
              <w:spacing w:before="120" w:after="120"/>
              <w:rPr>
                <w:rFonts w:eastAsia="Calibri"/>
                <w:b/>
                <w:sz w:val="20"/>
                <w:szCs w:val="20"/>
                <w:lang w:val="en-GB"/>
              </w:rPr>
            </w:pPr>
            <w:r>
              <w:rPr>
                <w:rFonts w:eastAsia="Calibri"/>
                <w:b/>
                <w:sz w:val="20"/>
                <w:szCs w:val="20"/>
                <w:lang w:val="en-US"/>
              </w:rPr>
              <w:t xml:space="preserve">+key words: </w:t>
            </w:r>
            <w:r w:rsidR="002D4697" w:rsidRPr="002D4697">
              <w:rPr>
                <w:b/>
                <w:sz w:val="20"/>
                <w:szCs w:val="20"/>
                <w:lang w:val="en-GB"/>
              </w:rPr>
              <w:t>energy retrofit; smart energy management system; local energy production; PV panels integrated in the design of buildings; end-user engagement and governance; cooling network / heat pumps platform for reuse of excavated soils; soil remediation</w:t>
            </w:r>
          </w:p>
        </w:tc>
      </w:tr>
    </w:tbl>
    <w:p w14:paraId="4FEEB598" w14:textId="77777777" w:rsidR="00F707D9" w:rsidRPr="00810FE5" w:rsidRDefault="00F707D9" w:rsidP="00F707D9">
      <w:pPr>
        <w:rPr>
          <w:rFonts w:ascii="Arial" w:hAnsi="Arial" w:cs="Arial"/>
          <w:b/>
          <w:sz w:val="24"/>
          <w:szCs w:val="24"/>
        </w:rPr>
      </w:pPr>
    </w:p>
    <w:p w14:paraId="13B97026" w14:textId="77777777"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7FCFC402" w14:textId="77777777" w:rsidTr="00F33004">
        <w:trPr>
          <w:trHeight w:val="555"/>
        </w:trPr>
        <w:tc>
          <w:tcPr>
            <w:tcW w:w="9576" w:type="dxa"/>
          </w:tcPr>
          <w:p w14:paraId="4C1012CF"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Organisation and country:</w:t>
            </w:r>
          </w:p>
          <w:p w14:paraId="1FAE6119" w14:textId="13268EC4" w:rsidR="00F707D9" w:rsidRPr="00AB0435" w:rsidRDefault="00EB4234" w:rsidP="00EB4234">
            <w:pPr>
              <w:spacing w:before="120" w:after="120"/>
              <w:rPr>
                <w:rFonts w:ascii="Arial" w:hAnsi="Arial" w:cs="Arial"/>
                <w:b/>
                <w:sz w:val="20"/>
                <w:szCs w:val="20"/>
                <w:highlight w:val="yellow"/>
              </w:rPr>
            </w:pPr>
            <w:r>
              <w:rPr>
                <w:rFonts w:ascii="Arial" w:hAnsi="Arial" w:cs="Arial"/>
                <w:b/>
                <w:sz w:val="20"/>
                <w:szCs w:val="20"/>
                <w:highlight w:val="yellow"/>
              </w:rPr>
              <w:t>SAMOA (FR)</w:t>
            </w:r>
          </w:p>
        </w:tc>
      </w:tr>
      <w:tr w:rsidR="00F707D9" w:rsidRPr="009675C8" w14:paraId="01A4C8A0" w14:textId="77777777" w:rsidTr="00F33004">
        <w:trPr>
          <w:trHeight w:val="555"/>
        </w:trPr>
        <w:tc>
          <w:tcPr>
            <w:tcW w:w="9576" w:type="dxa"/>
          </w:tcPr>
          <w:p w14:paraId="609F8F50" w14:textId="77777777"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14:paraId="6449E360" w14:textId="145548D4" w:rsidR="00F707D9" w:rsidRPr="009675C8" w:rsidRDefault="00EB4234" w:rsidP="00F33004">
            <w:pPr>
              <w:rPr>
                <w:rFonts w:ascii="Arial" w:hAnsi="Arial" w:cs="Arial"/>
                <w:bCs/>
                <w:sz w:val="20"/>
                <w:szCs w:val="20"/>
                <w:highlight w:val="yellow"/>
              </w:rPr>
            </w:pPr>
            <w:r w:rsidRPr="009675C8">
              <w:rPr>
                <w:rFonts w:ascii="Arial" w:hAnsi="Arial" w:cs="Arial"/>
                <w:bCs/>
                <w:sz w:val="20"/>
                <w:szCs w:val="20"/>
              </w:rPr>
              <w:t>City</w:t>
            </w:r>
            <w:r w:rsidR="009675C8" w:rsidRPr="009675C8">
              <w:rPr>
                <w:rFonts w:ascii="Arial" w:hAnsi="Arial" w:cs="Arial"/>
                <w:bCs/>
                <w:sz w:val="20"/>
                <w:szCs w:val="20"/>
              </w:rPr>
              <w:t>-</w:t>
            </w:r>
            <w:r w:rsidRPr="009675C8">
              <w:rPr>
                <w:rFonts w:ascii="Arial" w:hAnsi="Arial" w:cs="Arial"/>
                <w:bCs/>
                <w:sz w:val="20"/>
                <w:szCs w:val="20"/>
              </w:rPr>
              <w:t>owned enterprise</w:t>
            </w:r>
            <w:r w:rsidR="009675C8" w:rsidRPr="009675C8">
              <w:rPr>
                <w:rFonts w:ascii="Arial" w:hAnsi="Arial" w:cs="Arial"/>
                <w:bCs/>
                <w:sz w:val="20"/>
                <w:szCs w:val="20"/>
              </w:rPr>
              <w:t xml:space="preserve"> (Private organisation)</w:t>
            </w:r>
          </w:p>
        </w:tc>
      </w:tr>
      <w:tr w:rsidR="00F707D9" w:rsidRPr="00AB0435" w14:paraId="56CC2A3F" w14:textId="77777777" w:rsidTr="00F33004">
        <w:trPr>
          <w:trHeight w:val="555"/>
        </w:trPr>
        <w:tc>
          <w:tcPr>
            <w:tcW w:w="9576" w:type="dxa"/>
          </w:tcPr>
          <w:p w14:paraId="29B14112"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14:paraId="101A2A0F" w14:textId="040E80BD" w:rsidR="00F707D9" w:rsidRPr="00AB0435" w:rsidRDefault="00F707D9" w:rsidP="00F33004">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w:t>
            </w:r>
            <w:r w:rsidRPr="00EB4234">
              <w:rPr>
                <w:rFonts w:ascii="Arial" w:hAnsi="Arial" w:cs="Arial"/>
                <w:b/>
                <w:sz w:val="20"/>
                <w:szCs w:val="20"/>
                <w:highlight w:val="yellow"/>
              </w:rPr>
              <w:t>Yes</w:t>
            </w:r>
            <w:r w:rsidRPr="00AB0435">
              <w:rPr>
                <w:rFonts w:ascii="Arial" w:hAnsi="Arial" w:cs="Arial"/>
                <w:b/>
                <w:sz w:val="20"/>
                <w:szCs w:val="20"/>
              </w:rPr>
              <w:t xml:space="preserve"> </w:t>
            </w:r>
            <w:r w:rsidR="00EB4234" w:rsidRPr="00ED36BF">
              <w:rPr>
                <w:rFonts w:ascii="Arial" w:hAnsi="Arial" w:cs="Arial"/>
                <w:bCs/>
                <w:sz w:val="20"/>
                <w:szCs w:val="20"/>
              </w:rPr>
              <w:t>(</w:t>
            </w:r>
            <w:r w:rsidR="00ED36BF">
              <w:rPr>
                <w:rFonts w:ascii="Arial" w:hAnsi="Arial" w:cs="Arial"/>
                <w:bCs/>
                <w:sz w:val="20"/>
                <w:szCs w:val="20"/>
              </w:rPr>
              <w:t xml:space="preserve">Related to this field : </w:t>
            </w:r>
            <w:hyperlink r:id="rId7" w:history="1">
              <w:r w:rsidR="00ED36BF" w:rsidRPr="00354C3A">
                <w:rPr>
                  <w:rStyle w:val="Lienhypertexte"/>
                  <w:rFonts w:ascii="Arial" w:hAnsi="Arial" w:cs="Arial"/>
                  <w:bCs/>
                  <w:sz w:val="20"/>
                  <w:szCs w:val="20"/>
                </w:rPr>
                <w:t>CONCERTO</w:t>
              </w:r>
            </w:hyperlink>
            <w:r w:rsidR="00ED36BF" w:rsidRPr="00ED36BF">
              <w:rPr>
                <w:rFonts w:ascii="Arial" w:hAnsi="Arial" w:cs="Arial"/>
                <w:bCs/>
                <w:sz w:val="20"/>
                <w:szCs w:val="20"/>
              </w:rPr>
              <w:t xml:space="preserve"> </w:t>
            </w:r>
            <w:r w:rsidR="00354C3A">
              <w:rPr>
                <w:rFonts w:ascii="Arial" w:hAnsi="Arial" w:cs="Arial"/>
                <w:bCs/>
                <w:sz w:val="20"/>
                <w:szCs w:val="20"/>
              </w:rPr>
              <w:t>FP7)</w:t>
            </w:r>
          </w:p>
        </w:tc>
      </w:tr>
      <w:tr w:rsidR="00F707D9" w:rsidRPr="00AB0435" w14:paraId="36DE578D" w14:textId="77777777" w:rsidTr="00F33004">
        <w:trPr>
          <w:trHeight w:val="555"/>
        </w:trPr>
        <w:tc>
          <w:tcPr>
            <w:tcW w:w="9576" w:type="dxa"/>
          </w:tcPr>
          <w:p w14:paraId="717D9C32" w14:textId="77777777" w:rsidR="00F707D9" w:rsidRPr="00AB0435" w:rsidRDefault="00F707D9" w:rsidP="00F33004">
            <w:pPr>
              <w:rPr>
                <w:rFonts w:ascii="Arial" w:hAnsi="Arial" w:cs="Arial"/>
                <w:b/>
                <w:sz w:val="20"/>
                <w:szCs w:val="20"/>
              </w:rPr>
            </w:pPr>
            <w:r w:rsidRPr="00AB0435">
              <w:rPr>
                <w:rFonts w:ascii="Arial" w:hAnsi="Arial" w:cs="Arial"/>
                <w:b/>
                <w:sz w:val="20"/>
                <w:szCs w:val="20"/>
              </w:rPr>
              <w:t>Web address:</w:t>
            </w:r>
          </w:p>
          <w:p w14:paraId="7ADE227F" w14:textId="63B5E24C" w:rsidR="00F707D9" w:rsidRPr="00AB0435" w:rsidRDefault="00443747" w:rsidP="00EB4234">
            <w:pPr>
              <w:spacing w:before="120" w:after="120"/>
              <w:rPr>
                <w:rFonts w:ascii="Arial" w:hAnsi="Arial" w:cs="Arial"/>
                <w:b/>
                <w:sz w:val="20"/>
                <w:szCs w:val="20"/>
                <w:highlight w:val="yellow"/>
              </w:rPr>
            </w:pPr>
            <w:hyperlink r:id="rId8" w:history="1">
              <w:r w:rsidR="00EB4234" w:rsidRPr="00212EB7">
                <w:rPr>
                  <w:rStyle w:val="Lienhypertexte"/>
                  <w:rFonts w:ascii="Arial" w:hAnsi="Arial" w:cs="Arial"/>
                  <w:b/>
                  <w:sz w:val="20"/>
                  <w:szCs w:val="20"/>
                </w:rPr>
                <w:t>https://www.iledenantes.com/</w:t>
              </w:r>
            </w:hyperlink>
            <w:r w:rsidR="00EB4234">
              <w:rPr>
                <w:rFonts w:ascii="Arial" w:hAnsi="Arial" w:cs="Arial"/>
                <w:b/>
                <w:sz w:val="20"/>
                <w:szCs w:val="20"/>
              </w:rPr>
              <w:t xml:space="preserve"> </w:t>
            </w:r>
          </w:p>
        </w:tc>
      </w:tr>
      <w:tr w:rsidR="00F707D9" w:rsidRPr="00AB0435" w14:paraId="5A676BFE" w14:textId="77777777" w:rsidTr="00F33004">
        <w:trPr>
          <w:trHeight w:val="555"/>
        </w:trPr>
        <w:tc>
          <w:tcPr>
            <w:tcW w:w="9576" w:type="dxa"/>
          </w:tcPr>
          <w:p w14:paraId="0AD187FB" w14:textId="77777777" w:rsidR="00F707D9" w:rsidRPr="00AB0435" w:rsidRDefault="00F707D9" w:rsidP="00F33004">
            <w:pPr>
              <w:rPr>
                <w:rFonts w:ascii="Arial" w:hAnsi="Arial" w:cs="Arial"/>
                <w:b/>
                <w:sz w:val="20"/>
                <w:szCs w:val="20"/>
              </w:rPr>
            </w:pPr>
            <w:r w:rsidRPr="00AB0435">
              <w:rPr>
                <w:rFonts w:ascii="Arial" w:hAnsi="Arial" w:cs="Arial"/>
                <w:b/>
                <w:sz w:val="20"/>
                <w:szCs w:val="20"/>
              </w:rPr>
              <w:t>Description of the organisation:</w:t>
            </w:r>
          </w:p>
          <w:p w14:paraId="731F8C86" w14:textId="037906F1" w:rsidR="00EB4234" w:rsidRPr="00EB4234" w:rsidRDefault="00EB4234" w:rsidP="00EB4234">
            <w:pPr>
              <w:autoSpaceDE w:val="0"/>
              <w:autoSpaceDN w:val="0"/>
              <w:adjustRightInd w:val="0"/>
              <w:spacing w:before="120" w:after="120"/>
              <w:rPr>
                <w:rFonts w:ascii="Arial" w:hAnsi="Arial" w:cs="Arial"/>
                <w:bCs/>
                <w:sz w:val="20"/>
                <w:szCs w:val="20"/>
                <w:lang w:val="en-US"/>
              </w:rPr>
            </w:pPr>
            <w:r w:rsidRPr="00EB4234">
              <w:rPr>
                <w:rFonts w:ascii="Arial" w:hAnsi="Arial" w:cs="Arial"/>
                <w:bCs/>
                <w:sz w:val="20"/>
                <w:szCs w:val="20"/>
                <w:lang w:val="en-US"/>
              </w:rPr>
              <w:t xml:space="preserve">SAMOA is a </w:t>
            </w:r>
            <w:r w:rsidR="00E74294">
              <w:rPr>
                <w:rFonts w:ascii="Arial" w:hAnsi="Arial" w:cs="Arial"/>
                <w:bCs/>
                <w:sz w:val="20"/>
                <w:szCs w:val="20"/>
                <w:lang w:val="en-US"/>
              </w:rPr>
              <w:t xml:space="preserve">city-owned urban development </w:t>
            </w:r>
            <w:r w:rsidRPr="00EB4234">
              <w:rPr>
                <w:rFonts w:ascii="Arial" w:hAnsi="Arial" w:cs="Arial"/>
                <w:bCs/>
                <w:sz w:val="20"/>
                <w:szCs w:val="20"/>
                <w:lang w:val="en-US"/>
              </w:rPr>
              <w:t>agency with 2 main missions: the urban redevelopment of the Island of Nantes (337ha at the heart of the city of Nantes) and the economic development support to the cultural and creative industries. This original combination allows SAMOA to experiment innovative ways to develop the city in a user-centric way.</w:t>
            </w:r>
          </w:p>
          <w:p w14:paraId="7E32838A" w14:textId="1F0E78BC" w:rsidR="00EB4234" w:rsidRPr="00EB4234" w:rsidRDefault="00EB4234" w:rsidP="00EB4234">
            <w:pPr>
              <w:autoSpaceDE w:val="0"/>
              <w:autoSpaceDN w:val="0"/>
              <w:adjustRightInd w:val="0"/>
              <w:spacing w:before="120" w:after="120"/>
              <w:rPr>
                <w:rFonts w:ascii="Arial" w:hAnsi="Arial" w:cs="Arial"/>
                <w:bCs/>
                <w:sz w:val="20"/>
                <w:szCs w:val="20"/>
                <w:lang w:val="en-US"/>
              </w:rPr>
            </w:pPr>
            <w:r w:rsidRPr="00EB4234">
              <w:rPr>
                <w:rFonts w:ascii="Arial" w:hAnsi="Arial" w:cs="Arial"/>
                <w:bCs/>
                <w:sz w:val="20"/>
                <w:szCs w:val="20"/>
                <w:lang w:val="en-US"/>
              </w:rPr>
              <w:t xml:space="preserve">Founded in 2003 by Nantes </w:t>
            </w:r>
            <w:proofErr w:type="spellStart"/>
            <w:r w:rsidRPr="00EB4234">
              <w:rPr>
                <w:rFonts w:ascii="Arial" w:hAnsi="Arial" w:cs="Arial"/>
                <w:bCs/>
                <w:sz w:val="20"/>
                <w:szCs w:val="20"/>
                <w:lang w:val="en-US"/>
              </w:rPr>
              <w:t>Métropole</w:t>
            </w:r>
            <w:proofErr w:type="spellEnd"/>
            <w:r w:rsidRPr="00EB4234">
              <w:rPr>
                <w:rFonts w:ascii="Arial" w:hAnsi="Arial" w:cs="Arial"/>
                <w:bCs/>
                <w:sz w:val="20"/>
                <w:szCs w:val="20"/>
                <w:lang w:val="en-US"/>
              </w:rPr>
              <w:t>, SAMOA defines the overarching urban planning strategy in line with public policy, acts as contracting authority for all public spaces and supervises building projects developed by public or private operators.</w:t>
            </w:r>
          </w:p>
          <w:p w14:paraId="235A4DCD" w14:textId="5387E2A3" w:rsidR="00EB4234" w:rsidRPr="00EB4234" w:rsidRDefault="00EB4234" w:rsidP="00EB4234">
            <w:pPr>
              <w:autoSpaceDE w:val="0"/>
              <w:autoSpaceDN w:val="0"/>
              <w:adjustRightInd w:val="0"/>
              <w:spacing w:before="120" w:after="120"/>
              <w:rPr>
                <w:rFonts w:ascii="Arial" w:hAnsi="Arial" w:cs="Arial"/>
                <w:bCs/>
                <w:sz w:val="20"/>
                <w:szCs w:val="20"/>
                <w:lang w:val="en-US"/>
              </w:rPr>
            </w:pPr>
            <w:r w:rsidRPr="00EB4234">
              <w:rPr>
                <w:rFonts w:ascii="Arial" w:hAnsi="Arial" w:cs="Arial"/>
                <w:bCs/>
                <w:sz w:val="20"/>
                <w:szCs w:val="20"/>
                <w:lang w:val="en-US"/>
              </w:rPr>
              <w:t>Between 2003 and 2018, 920.000 m2 of real estate development have been delivered on the Island of Nantes as well as 62 hectares of public spaces. SAMOA is now in charge of the South West of the Island which will complete the redevelopment of the Island on previous industrial areas. The new University Hospital will land on the Island by 2026 and the area will densify with 395.000m2 of housing developments, 205.000m2 of office and commercial space and 125.000m2 of public equipment.</w:t>
            </w:r>
          </w:p>
        </w:tc>
      </w:tr>
    </w:tbl>
    <w:p w14:paraId="4CA6C3CB" w14:textId="77777777" w:rsidR="00F707D9" w:rsidRPr="00810FE5" w:rsidRDefault="00F707D9" w:rsidP="00F707D9">
      <w:pPr>
        <w:ind w:left="-142"/>
        <w:rPr>
          <w:rFonts w:ascii="Arial" w:hAnsi="Arial" w:cs="Arial"/>
          <w:b/>
          <w:sz w:val="24"/>
          <w:szCs w:val="24"/>
          <w:highlight w:val="yellow"/>
        </w:rPr>
      </w:pPr>
    </w:p>
    <w:p w14:paraId="34B21864" w14:textId="77777777"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6880"/>
      </w:tblGrid>
      <w:tr w:rsidR="00F707D9" w:rsidRPr="00EB4234" w14:paraId="62ED6F2C" w14:textId="77777777" w:rsidTr="00EB4234">
        <w:tc>
          <w:tcPr>
            <w:tcW w:w="2518" w:type="dxa"/>
          </w:tcPr>
          <w:p w14:paraId="2F5E7F68" w14:textId="77777777" w:rsidR="00F707D9" w:rsidRPr="00AB0435" w:rsidRDefault="00F707D9" w:rsidP="00EB4234">
            <w:pPr>
              <w:spacing w:before="120" w:after="120"/>
              <w:rPr>
                <w:rFonts w:ascii="Arial" w:hAnsi="Arial" w:cs="Arial"/>
                <w:b/>
                <w:sz w:val="20"/>
                <w:szCs w:val="20"/>
              </w:rPr>
            </w:pPr>
            <w:r w:rsidRPr="00AB0435">
              <w:rPr>
                <w:rFonts w:ascii="Arial" w:hAnsi="Arial" w:cs="Arial"/>
                <w:b/>
                <w:sz w:val="20"/>
                <w:szCs w:val="20"/>
              </w:rPr>
              <w:t>Contact person name</w:t>
            </w:r>
          </w:p>
        </w:tc>
        <w:tc>
          <w:tcPr>
            <w:tcW w:w="7058" w:type="dxa"/>
          </w:tcPr>
          <w:p w14:paraId="574A92C5" w14:textId="5661CC58" w:rsidR="00F707D9" w:rsidRPr="00EB4234" w:rsidRDefault="00EB4234" w:rsidP="00EB4234">
            <w:pPr>
              <w:spacing w:before="120" w:after="120"/>
              <w:rPr>
                <w:rFonts w:ascii="Arial" w:hAnsi="Arial" w:cs="Arial"/>
                <w:b/>
                <w:snapToGrid w:val="0"/>
                <w:color w:val="000000"/>
                <w:sz w:val="20"/>
                <w:szCs w:val="20"/>
                <w:lang w:val="fr-FR" w:eastAsia="de-DE"/>
              </w:rPr>
            </w:pPr>
            <w:r w:rsidRPr="00EB4234">
              <w:rPr>
                <w:rFonts w:ascii="Arial" w:hAnsi="Arial" w:cs="Arial"/>
                <w:b/>
                <w:snapToGrid w:val="0"/>
                <w:color w:val="000000"/>
                <w:sz w:val="20"/>
                <w:szCs w:val="20"/>
                <w:lang w:val="fr-FR" w:eastAsia="de-DE"/>
              </w:rPr>
              <w:t xml:space="preserve">Lucie Renou, International Project </w:t>
            </w:r>
            <w:r>
              <w:rPr>
                <w:rFonts w:ascii="Arial" w:hAnsi="Arial" w:cs="Arial"/>
                <w:b/>
                <w:snapToGrid w:val="0"/>
                <w:color w:val="000000"/>
                <w:sz w:val="20"/>
                <w:szCs w:val="20"/>
                <w:lang w:val="fr-FR" w:eastAsia="de-DE"/>
              </w:rPr>
              <w:t>Manager</w:t>
            </w:r>
          </w:p>
        </w:tc>
      </w:tr>
      <w:tr w:rsidR="00F707D9" w:rsidRPr="00AB0435" w14:paraId="08F0FC05" w14:textId="77777777" w:rsidTr="00EB4234">
        <w:tc>
          <w:tcPr>
            <w:tcW w:w="2518" w:type="dxa"/>
          </w:tcPr>
          <w:p w14:paraId="20D3F11D" w14:textId="48669508" w:rsidR="00F707D9" w:rsidRPr="00EB4234" w:rsidRDefault="00F707D9" w:rsidP="00EB4234">
            <w:pPr>
              <w:spacing w:before="120" w:after="120"/>
              <w:rPr>
                <w:rFonts w:ascii="Arial" w:hAnsi="Arial" w:cs="Arial"/>
                <w:b/>
                <w:sz w:val="20"/>
                <w:szCs w:val="20"/>
              </w:rPr>
            </w:pPr>
            <w:r w:rsidRPr="00AB0435">
              <w:rPr>
                <w:rFonts w:ascii="Arial" w:hAnsi="Arial" w:cs="Arial"/>
                <w:b/>
                <w:sz w:val="20"/>
                <w:szCs w:val="20"/>
              </w:rPr>
              <w:t>Telephone</w:t>
            </w:r>
          </w:p>
        </w:tc>
        <w:tc>
          <w:tcPr>
            <w:tcW w:w="7058" w:type="dxa"/>
          </w:tcPr>
          <w:p w14:paraId="7DD5AA3E" w14:textId="0A0BF868" w:rsidR="00F707D9" w:rsidRPr="00AB0435" w:rsidRDefault="00EB4234" w:rsidP="00EB4234">
            <w:pPr>
              <w:spacing w:before="120" w:after="120"/>
              <w:rPr>
                <w:rFonts w:ascii="Arial" w:hAnsi="Arial" w:cs="Arial"/>
                <w:b/>
                <w:snapToGrid w:val="0"/>
                <w:color w:val="000000"/>
                <w:sz w:val="20"/>
                <w:szCs w:val="20"/>
                <w:lang w:eastAsia="de-DE"/>
              </w:rPr>
            </w:pPr>
            <w:r>
              <w:rPr>
                <w:rFonts w:ascii="Arial" w:hAnsi="Arial" w:cs="Arial"/>
                <w:b/>
                <w:snapToGrid w:val="0"/>
                <w:color w:val="000000"/>
                <w:sz w:val="20"/>
                <w:szCs w:val="20"/>
                <w:lang w:eastAsia="de-DE"/>
              </w:rPr>
              <w:t>+33 6 09 17 97 09</w:t>
            </w:r>
          </w:p>
        </w:tc>
      </w:tr>
      <w:tr w:rsidR="00F707D9" w:rsidRPr="00AB0435" w14:paraId="0762ED44" w14:textId="77777777" w:rsidTr="00EB4234">
        <w:tc>
          <w:tcPr>
            <w:tcW w:w="2518" w:type="dxa"/>
          </w:tcPr>
          <w:p w14:paraId="62EC9F4B" w14:textId="68596438" w:rsidR="00F707D9" w:rsidRPr="00EB4234" w:rsidRDefault="00F707D9" w:rsidP="00EB4234">
            <w:pPr>
              <w:spacing w:before="120" w:after="120"/>
              <w:rPr>
                <w:rFonts w:ascii="Arial" w:hAnsi="Arial" w:cs="Arial"/>
                <w:b/>
                <w:sz w:val="20"/>
                <w:szCs w:val="20"/>
              </w:rPr>
            </w:pPr>
            <w:r w:rsidRPr="00AB0435">
              <w:rPr>
                <w:rFonts w:ascii="Arial" w:hAnsi="Arial" w:cs="Arial"/>
                <w:b/>
                <w:sz w:val="20"/>
                <w:szCs w:val="20"/>
              </w:rPr>
              <w:t>E-mail</w:t>
            </w:r>
          </w:p>
        </w:tc>
        <w:tc>
          <w:tcPr>
            <w:tcW w:w="7058" w:type="dxa"/>
          </w:tcPr>
          <w:p w14:paraId="2AA7EE05" w14:textId="0CCC4409" w:rsidR="00F707D9" w:rsidRPr="00AB0435" w:rsidRDefault="00443747" w:rsidP="00EB4234">
            <w:pPr>
              <w:spacing w:before="120" w:after="120"/>
              <w:rPr>
                <w:rFonts w:ascii="Arial" w:hAnsi="Arial" w:cs="Arial"/>
                <w:b/>
                <w:snapToGrid w:val="0"/>
                <w:color w:val="000000"/>
                <w:sz w:val="20"/>
                <w:szCs w:val="20"/>
                <w:lang w:eastAsia="de-DE"/>
              </w:rPr>
            </w:pPr>
            <w:hyperlink r:id="rId9" w:history="1">
              <w:r w:rsidR="00EB4234" w:rsidRPr="00212EB7">
                <w:rPr>
                  <w:rStyle w:val="Lienhypertexte"/>
                  <w:rFonts w:ascii="Arial" w:hAnsi="Arial" w:cs="Arial"/>
                  <w:b/>
                  <w:snapToGrid w:val="0"/>
                  <w:sz w:val="20"/>
                  <w:szCs w:val="20"/>
                  <w:lang w:eastAsia="de-DE"/>
                </w:rPr>
                <w:t>Lucie.renou@samoa-nantes.fr</w:t>
              </w:r>
            </w:hyperlink>
          </w:p>
        </w:tc>
      </w:tr>
      <w:tr w:rsidR="00F707D9" w:rsidRPr="00AB0435" w14:paraId="2A24483B" w14:textId="77777777" w:rsidTr="00EB4234">
        <w:tc>
          <w:tcPr>
            <w:tcW w:w="2518" w:type="dxa"/>
          </w:tcPr>
          <w:p w14:paraId="034303F8" w14:textId="510C850F" w:rsidR="00F707D9" w:rsidRPr="00EB4234" w:rsidRDefault="00F707D9" w:rsidP="00EB4234">
            <w:pPr>
              <w:spacing w:before="120" w:after="120"/>
              <w:rPr>
                <w:rFonts w:ascii="Arial" w:hAnsi="Arial" w:cs="Arial"/>
                <w:b/>
                <w:sz w:val="20"/>
                <w:szCs w:val="20"/>
              </w:rPr>
            </w:pPr>
            <w:r w:rsidRPr="00AB0435">
              <w:rPr>
                <w:rFonts w:ascii="Arial" w:hAnsi="Arial" w:cs="Arial"/>
                <w:b/>
                <w:sz w:val="20"/>
                <w:szCs w:val="20"/>
              </w:rPr>
              <w:t>Country</w:t>
            </w:r>
          </w:p>
        </w:tc>
        <w:tc>
          <w:tcPr>
            <w:tcW w:w="7058" w:type="dxa"/>
          </w:tcPr>
          <w:p w14:paraId="3CFBFCF6" w14:textId="614C8EBB" w:rsidR="00F707D9" w:rsidRPr="00AB0435" w:rsidRDefault="00EB4234" w:rsidP="00EB4234">
            <w:pPr>
              <w:spacing w:before="120" w:after="120"/>
              <w:rPr>
                <w:rFonts w:ascii="Arial" w:hAnsi="Arial" w:cs="Arial"/>
                <w:b/>
                <w:snapToGrid w:val="0"/>
                <w:color w:val="000000"/>
                <w:sz w:val="20"/>
                <w:szCs w:val="20"/>
                <w:lang w:eastAsia="de-DE"/>
              </w:rPr>
            </w:pPr>
            <w:r>
              <w:rPr>
                <w:rFonts w:ascii="Arial" w:hAnsi="Arial" w:cs="Arial"/>
                <w:b/>
                <w:snapToGrid w:val="0"/>
                <w:color w:val="000000"/>
                <w:sz w:val="20"/>
                <w:szCs w:val="20"/>
                <w:lang w:eastAsia="de-DE"/>
              </w:rPr>
              <w:t>FRANCE</w:t>
            </w:r>
          </w:p>
        </w:tc>
      </w:tr>
    </w:tbl>
    <w:p w14:paraId="4CF3C843" w14:textId="77777777" w:rsidR="00F707D9" w:rsidRPr="00810FE5" w:rsidRDefault="00F707D9" w:rsidP="00F707D9">
      <w:pPr>
        <w:rPr>
          <w:rFonts w:ascii="Arial" w:hAnsi="Arial" w:cs="Arial"/>
        </w:rPr>
      </w:pPr>
    </w:p>
    <w:p w14:paraId="3F56A175" w14:textId="77777777" w:rsidR="00F707D9" w:rsidRDefault="00F707D9" w:rsidP="00F707D9">
      <w:pPr>
        <w:rPr>
          <w:rFonts w:ascii="Arial" w:hAnsi="Arial" w:cs="Arial"/>
          <w:b/>
          <w:bCs/>
          <w:color w:val="FF0000"/>
        </w:rPr>
      </w:pPr>
      <w:r>
        <w:rPr>
          <w:rFonts w:ascii="Arial" w:hAnsi="Arial" w:cs="Arial"/>
          <w:b/>
          <w:bCs/>
          <w:color w:val="FF0000"/>
        </w:rPr>
        <w:t>(*) –Mandatory</w:t>
      </w:r>
    </w:p>
    <w:p w14:paraId="797CEDA7" w14:textId="77777777"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even" r:id="rId10"/>
      <w:headerReference w:type="default" r:id="rId11"/>
      <w:footerReference w:type="even" r:id="rId12"/>
      <w:footerReference w:type="default" r:id="rId13"/>
      <w:headerReference w:type="first" r:id="rId14"/>
      <w:footerReference w:type="first" r:id="rId15"/>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37B15" w14:textId="77777777" w:rsidR="00443747" w:rsidRDefault="00443747" w:rsidP="00895596">
      <w:r>
        <w:separator/>
      </w:r>
    </w:p>
  </w:endnote>
  <w:endnote w:type="continuationSeparator" w:id="0">
    <w:p w14:paraId="3B6018FE" w14:textId="77777777" w:rsidR="00443747" w:rsidRDefault="00443747"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3A350" w14:textId="77777777" w:rsidR="00605247" w:rsidRDefault="006052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BC613" w14:textId="77777777" w:rsidR="00605247" w:rsidRDefault="0060524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5E131" w14:textId="77777777" w:rsidR="00605247" w:rsidRDefault="006052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11CF4" w14:textId="77777777" w:rsidR="00443747" w:rsidRDefault="00443747" w:rsidP="00895596">
      <w:r>
        <w:separator/>
      </w:r>
    </w:p>
  </w:footnote>
  <w:footnote w:type="continuationSeparator" w:id="0">
    <w:p w14:paraId="1C0B440C" w14:textId="77777777" w:rsidR="00443747" w:rsidRDefault="00443747"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617BC" w14:textId="77777777" w:rsidR="00605247" w:rsidRDefault="006052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D8439" w14:textId="77777777" w:rsidR="00895596" w:rsidRPr="00895596" w:rsidRDefault="00605247" w:rsidP="0018464B">
    <w:pPr>
      <w:pStyle w:val="En-tte"/>
      <w:tabs>
        <w:tab w:val="left" w:pos="2208"/>
      </w:tabs>
      <w:jc w:val="both"/>
      <w:rPr>
        <w:lang w:val="fr-FR"/>
      </w:rPr>
    </w:pPr>
    <w:r>
      <w:rPr>
        <w:noProof/>
        <w:lang w:val="fr-FR"/>
      </w:rPr>
      <w:drawing>
        <wp:inline distT="0" distB="0" distL="0" distR="0" wp14:anchorId="475A9494" wp14:editId="7902CA7A">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7B1EACEB" wp14:editId="62DCA449">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88AE2" w14:textId="77777777" w:rsidR="00605247" w:rsidRDefault="006052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9E8"/>
    <w:multiLevelType w:val="hybridMultilevel"/>
    <w:tmpl w:val="80581ABC"/>
    <w:lvl w:ilvl="0" w:tplc="9F949D5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6"/>
  </w:num>
  <w:num w:numId="6">
    <w:abstractNumId w:val="5"/>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066"/>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5711"/>
    <w:rsid w:val="0028746E"/>
    <w:rsid w:val="002936D6"/>
    <w:rsid w:val="00294041"/>
    <w:rsid w:val="002963AF"/>
    <w:rsid w:val="002A4830"/>
    <w:rsid w:val="002A5101"/>
    <w:rsid w:val="002C3A24"/>
    <w:rsid w:val="002C3EB8"/>
    <w:rsid w:val="002C41C6"/>
    <w:rsid w:val="002D05B9"/>
    <w:rsid w:val="002D15D1"/>
    <w:rsid w:val="002D220C"/>
    <w:rsid w:val="002D4697"/>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4C3A"/>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43747"/>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6268"/>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5FA5"/>
    <w:rsid w:val="005534B3"/>
    <w:rsid w:val="00554814"/>
    <w:rsid w:val="00554C84"/>
    <w:rsid w:val="00576B18"/>
    <w:rsid w:val="00581EC4"/>
    <w:rsid w:val="005838C4"/>
    <w:rsid w:val="00584F1D"/>
    <w:rsid w:val="00586A53"/>
    <w:rsid w:val="00586F4B"/>
    <w:rsid w:val="00592885"/>
    <w:rsid w:val="005A08F3"/>
    <w:rsid w:val="005A3B68"/>
    <w:rsid w:val="005B0220"/>
    <w:rsid w:val="005B25C5"/>
    <w:rsid w:val="005C1DD0"/>
    <w:rsid w:val="005C2B37"/>
    <w:rsid w:val="005D3C52"/>
    <w:rsid w:val="005D6A36"/>
    <w:rsid w:val="005E1D20"/>
    <w:rsid w:val="005E40F1"/>
    <w:rsid w:val="005E77E5"/>
    <w:rsid w:val="005F6976"/>
    <w:rsid w:val="006039C9"/>
    <w:rsid w:val="00604E4D"/>
    <w:rsid w:val="00604FFB"/>
    <w:rsid w:val="00605247"/>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4661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2367"/>
    <w:rsid w:val="0077417E"/>
    <w:rsid w:val="007755CE"/>
    <w:rsid w:val="00777853"/>
    <w:rsid w:val="00781BBE"/>
    <w:rsid w:val="00785356"/>
    <w:rsid w:val="00785BBD"/>
    <w:rsid w:val="00790344"/>
    <w:rsid w:val="00790914"/>
    <w:rsid w:val="007A6522"/>
    <w:rsid w:val="007A6564"/>
    <w:rsid w:val="007B7B26"/>
    <w:rsid w:val="007C3869"/>
    <w:rsid w:val="007E02C3"/>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675C8"/>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AB3"/>
    <w:rsid w:val="00CB47CE"/>
    <w:rsid w:val="00CB6897"/>
    <w:rsid w:val="00CC2ACB"/>
    <w:rsid w:val="00CC70C0"/>
    <w:rsid w:val="00CD464D"/>
    <w:rsid w:val="00CE0202"/>
    <w:rsid w:val="00CE149E"/>
    <w:rsid w:val="00CF0929"/>
    <w:rsid w:val="00CF22D3"/>
    <w:rsid w:val="00CF257B"/>
    <w:rsid w:val="00CF5218"/>
    <w:rsid w:val="00CF578E"/>
    <w:rsid w:val="00CF646D"/>
    <w:rsid w:val="00CF6623"/>
    <w:rsid w:val="00CF7EBC"/>
    <w:rsid w:val="00D00E62"/>
    <w:rsid w:val="00D02949"/>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55949"/>
    <w:rsid w:val="00E5628A"/>
    <w:rsid w:val="00E617C4"/>
    <w:rsid w:val="00E61F96"/>
    <w:rsid w:val="00E70769"/>
    <w:rsid w:val="00E707CB"/>
    <w:rsid w:val="00E74294"/>
    <w:rsid w:val="00E77640"/>
    <w:rsid w:val="00E8118D"/>
    <w:rsid w:val="00E848B2"/>
    <w:rsid w:val="00E86E3F"/>
    <w:rsid w:val="00E90633"/>
    <w:rsid w:val="00E92CAE"/>
    <w:rsid w:val="00E93F67"/>
    <w:rsid w:val="00EA73DB"/>
    <w:rsid w:val="00EB0391"/>
    <w:rsid w:val="00EB1332"/>
    <w:rsid w:val="00EB3568"/>
    <w:rsid w:val="00EB4234"/>
    <w:rsid w:val="00EB4CE6"/>
    <w:rsid w:val="00EB4D90"/>
    <w:rsid w:val="00EC6E04"/>
    <w:rsid w:val="00ED1B5F"/>
    <w:rsid w:val="00ED2376"/>
    <w:rsid w:val="00ED36BF"/>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72222"/>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424FF"/>
  <w15:docId w15:val="{C229B3D8-8CC5-4532-94B7-BF7073D6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character" w:customStyle="1" w:styleId="UnresolvedMention">
    <w:name w:val="Unresolved Mention"/>
    <w:basedOn w:val="Policepardfaut"/>
    <w:uiPriority w:val="99"/>
    <w:semiHidden/>
    <w:unhideWhenUsed/>
    <w:rsid w:val="00EB4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ledenante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oncertoplus.e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ucie.renou@samoa-nantes.f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4282</Characters>
  <Application>Microsoft Office Word</Application>
  <DocSecurity>0</DocSecurity>
  <Lines>35</Lines>
  <Paragraphs>10</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ANNABELLE RONDAUD</cp:lastModifiedBy>
  <cp:revision>2</cp:revision>
  <cp:lastPrinted>2009-07-23T09:36:00Z</cp:lastPrinted>
  <dcterms:created xsi:type="dcterms:W3CDTF">2020-11-10T09:53:00Z</dcterms:created>
  <dcterms:modified xsi:type="dcterms:W3CDTF">2020-11-10T09:53:00Z</dcterms:modified>
</cp:coreProperties>
</file>