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5D5BC3">
        <w:rPr>
          <w:rFonts w:ascii="Arial" w:hAnsi="Arial" w:cs="Arial"/>
          <w:b/>
          <w:sz w:val="24"/>
          <w:szCs w:val="24"/>
        </w:rPr>
        <w:t>31</w:t>
      </w:r>
      <w:r w:rsidRPr="006A0F69">
        <w:rPr>
          <w:rFonts w:ascii="Arial" w:hAnsi="Arial" w:cs="Arial"/>
          <w:b/>
          <w:sz w:val="24"/>
          <w:szCs w:val="24"/>
        </w:rPr>
        <w:t>-</w:t>
      </w:r>
      <w:r w:rsidR="005D5BC3">
        <w:rPr>
          <w:rFonts w:ascii="Arial" w:hAnsi="Arial" w:cs="Arial"/>
          <w:b/>
          <w:sz w:val="24"/>
          <w:szCs w:val="24"/>
        </w:rPr>
        <w:t>07-20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Default="00AA7844" w:rsidP="00880696">
            <w:pPr>
              <w:pStyle w:val="Paragraphedeliste"/>
              <w:rPr>
                <w:rFonts w:ascii="Arial" w:hAnsi="Arial" w:cs="Arial"/>
                <w:b/>
                <w:sz w:val="20"/>
                <w:szCs w:val="20"/>
              </w:rPr>
            </w:pPr>
            <w:r>
              <w:rPr>
                <w:rFonts w:ascii="Arial" w:hAnsi="Arial" w:cs="Arial"/>
                <w:b/>
                <w:sz w:val="20"/>
                <w:szCs w:val="20"/>
              </w:rPr>
              <w:t>LC-GD</w:t>
            </w:r>
          </w:p>
          <w:p w:rsidR="00D011DE" w:rsidRPr="00181444" w:rsidRDefault="00601713" w:rsidP="00880696">
            <w:pPr>
              <w:pStyle w:val="Paragraphedeliste"/>
              <w:rPr>
                <w:rFonts w:ascii="Arial" w:hAnsi="Arial" w:cs="Arial"/>
                <w:b/>
              </w:rPr>
            </w:pPr>
            <w:hyperlink r:id="rId9" w:anchor="GD-1-2" w:tooltip="GD-1-2" w:history="1">
              <w:r w:rsidRPr="00181444">
                <w:rPr>
                  <w:rStyle w:val="lev"/>
                  <w:rFonts w:ascii="Arial" w:hAnsi="Arial" w:cs="Arial"/>
                  <w:color w:val="A704BF"/>
                  <w:bdr w:val="none" w:sz="0" w:space="0" w:color="auto" w:frame="1"/>
                </w:rPr>
                <w:t>1.2</w:t>
              </w:r>
              <w:r w:rsidRPr="00181444">
                <w:rPr>
                  <w:rStyle w:val="Lienhypertexte"/>
                  <w:rFonts w:ascii="Arial" w:hAnsi="Arial" w:cs="Arial"/>
                  <w:color w:val="A704BF"/>
                  <w:bdr w:val="none" w:sz="0" w:space="0" w:color="auto" w:frame="1"/>
                </w:rPr>
                <w:t> Towards Climate Neutral &amp; socially innovative cities</w:t>
              </w:r>
            </w:hyperlink>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00BA1BCB">
        <w:rPr>
          <w:rFonts w:ascii="Arial" w:hAnsi="Arial" w:cs="Arial"/>
          <w:b/>
          <w:sz w:val="24"/>
          <w:szCs w:val="24"/>
          <w:lang w:val="en-US"/>
        </w:rPr>
        <w:t> ?</w:t>
      </w:r>
      <w:r w:rsidRPr="00DD5D3D">
        <w:rPr>
          <w:rFonts w:ascii="Arial" w:hAnsi="Arial" w:cs="Arial"/>
          <w:b/>
          <w:sz w:val="24"/>
          <w:szCs w:val="24"/>
          <w:lang w:val="en-US"/>
        </w:rPr>
        <w:t>:</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FD19B0">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D19B0">
        <w:trPr>
          <w:trHeight w:val="447"/>
        </w:trPr>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D33279" w:rsidRPr="00D33279" w:rsidRDefault="00D33279" w:rsidP="00D33279">
            <w:pPr>
              <w:pStyle w:val="EMPIRbodytext"/>
              <w:rPr>
                <w:lang w:val="en-US"/>
              </w:rPr>
            </w:pPr>
            <w:r w:rsidRPr="00D33279">
              <w:t>In the field of air quality (indoor and outdoor), LNE has a long history of the development, validation and application of environmental monitoring techniques. This work covers the development of high accuracy calibration standards</w:t>
            </w:r>
            <w:r>
              <w:t xml:space="preserve"> (ex: N</w:t>
            </w:r>
            <w:r w:rsidRPr="00D33279">
              <w:rPr>
                <w:vertAlign w:val="subscript"/>
              </w:rPr>
              <w:t>2</w:t>
            </w:r>
            <w:r>
              <w:t>O gas mixture at low amount fractions (</w:t>
            </w:r>
            <w:proofErr w:type="spellStart"/>
            <w:r>
              <w:t>nmol</w:t>
            </w:r>
            <w:proofErr w:type="spellEnd"/>
            <w:r>
              <w:t>/</w:t>
            </w:r>
            <w:proofErr w:type="spellStart"/>
            <w:r>
              <w:t>mol</w:t>
            </w:r>
            <w:proofErr w:type="spellEnd"/>
            <w:r>
              <w:t xml:space="preserve"> level) for greenhouse gases)</w:t>
            </w:r>
            <w:r w:rsidRPr="00D33279">
              <w:t>; the development of analytical procedures assessing the reliability of instruments, the development of novel measurement technology (ex: IBBCEAS technique for measuring nitrogen dioxide); tools for the laboratory and field validation of monitoring techniques</w:t>
            </w:r>
            <w:r>
              <w:t xml:space="preserve"> (ex</w:t>
            </w:r>
            <w:r w:rsidRPr="00D33279">
              <w:t xml:space="preserve">: new low cost sensors for air quality monitoring); the use of such techniques in industrial and regulatory applications; and leadership </w:t>
            </w:r>
            <w:proofErr w:type="spellStart"/>
            <w:r w:rsidRPr="00D33279">
              <w:t>ofparticipation</w:t>
            </w:r>
            <w:proofErr w:type="spellEnd"/>
            <w:r w:rsidRPr="00D33279">
              <w:t xml:space="preserve"> in the European/international standardisation in this area.</w:t>
            </w: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AB1DA1">
              <w:rPr>
                <w:rFonts w:eastAsia="Calibri"/>
                <w:b/>
                <w:sz w:val="20"/>
                <w:szCs w:val="20"/>
                <w:lang w:val="en-US"/>
              </w:rPr>
              <w:t xml:space="preserve">metrology; traceability; reference methods; methods validation; production of certified reference materials; </w:t>
            </w:r>
            <w:proofErr w:type="spellStart"/>
            <w:r w:rsidR="00AB1DA1">
              <w:rPr>
                <w:rFonts w:eastAsia="Calibri"/>
                <w:b/>
                <w:sz w:val="20"/>
                <w:szCs w:val="20"/>
                <w:lang w:val="en-US"/>
              </w:rPr>
              <w:t>interlaboratory</w:t>
            </w:r>
            <w:proofErr w:type="spellEnd"/>
            <w:r w:rsidR="00AB1DA1">
              <w:rPr>
                <w:rFonts w:eastAsia="Calibri"/>
                <w:b/>
                <w:sz w:val="20"/>
                <w:szCs w:val="20"/>
                <w:lang w:val="en-US"/>
              </w:rPr>
              <w:t xml:space="preserve"> comparisons; accreditation; certification; uncertainties evaluation</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D33279" w:rsidTr="00F33004">
        <w:trPr>
          <w:trHeight w:val="555"/>
        </w:trPr>
        <w:tc>
          <w:tcPr>
            <w:tcW w:w="9576" w:type="dxa"/>
          </w:tcPr>
          <w:p w:rsidR="00D33279" w:rsidRDefault="00F707D9" w:rsidP="00E55506">
            <w:pPr>
              <w:rPr>
                <w:rFonts w:ascii="Arial" w:hAnsi="Arial" w:cs="Arial"/>
                <w:b/>
                <w:sz w:val="20"/>
                <w:szCs w:val="20"/>
                <w:lang w:val="fr-FR"/>
              </w:rPr>
            </w:pPr>
            <w:r w:rsidRPr="007F70F3">
              <w:rPr>
                <w:rFonts w:ascii="Arial" w:hAnsi="Arial" w:cs="Arial"/>
                <w:b/>
                <w:sz w:val="20"/>
                <w:szCs w:val="20"/>
                <w:lang w:val="fr-FR"/>
              </w:rPr>
              <w:t xml:space="preserve">Organisation and </w:t>
            </w:r>
            <w:proofErr w:type="gramStart"/>
            <w:r w:rsidRPr="007F70F3">
              <w:rPr>
                <w:rFonts w:ascii="Arial" w:hAnsi="Arial" w:cs="Arial"/>
                <w:b/>
                <w:sz w:val="20"/>
                <w:szCs w:val="20"/>
                <w:lang w:val="fr-FR"/>
              </w:rPr>
              <w:t>country:</w:t>
            </w:r>
            <w:proofErr w:type="gramEnd"/>
          </w:p>
          <w:p w:rsidR="00E55506" w:rsidRPr="007F70F3" w:rsidRDefault="000A74BE" w:rsidP="00E55506">
            <w:pPr>
              <w:rPr>
                <w:rFonts w:ascii="Arial" w:hAnsi="Arial" w:cs="Arial"/>
                <w:b/>
                <w:sz w:val="20"/>
                <w:szCs w:val="20"/>
                <w:lang w:val="fr-FR"/>
              </w:rPr>
            </w:pPr>
            <w:r w:rsidRPr="007F70F3">
              <w:rPr>
                <w:rFonts w:ascii="Arial" w:hAnsi="Arial" w:cs="Arial"/>
                <w:b/>
                <w:sz w:val="20"/>
                <w:szCs w:val="20"/>
                <w:lang w:val="fr-FR"/>
              </w:rPr>
              <w:t xml:space="preserve">Laboratoire National de métrologie et d’Essais </w:t>
            </w:r>
            <w:r w:rsidR="00D33279">
              <w:rPr>
                <w:rFonts w:ascii="Arial" w:hAnsi="Arial" w:cs="Arial"/>
                <w:b/>
                <w:sz w:val="20"/>
                <w:szCs w:val="20"/>
                <w:lang w:val="fr-FR"/>
              </w:rPr>
              <w:t>(LNE), France</w:t>
            </w:r>
          </w:p>
          <w:p w:rsidR="00F707D9" w:rsidRPr="00D33279" w:rsidRDefault="00021460" w:rsidP="000E795C">
            <w:pPr>
              <w:rPr>
                <w:rFonts w:ascii="Arial" w:hAnsi="Arial" w:cs="Arial"/>
                <w:b/>
                <w:sz w:val="20"/>
                <w:szCs w:val="20"/>
                <w:highlight w:val="yellow"/>
                <w:lang w:val="fr-FR"/>
              </w:rPr>
            </w:pPr>
            <w:r w:rsidRPr="004C75F6">
              <w:rPr>
                <w:rFonts w:ascii="Arial" w:hAnsi="Arial" w:cs="Arial"/>
                <w:b/>
                <w:sz w:val="20"/>
                <w:szCs w:val="20"/>
                <w:lang w:val="fr-FR"/>
              </w:rPr>
              <w:t xml:space="preserve"> </w:t>
            </w:r>
            <w:r w:rsidR="00E55506" w:rsidRPr="00D33279">
              <w:rPr>
                <w:rFonts w:ascii="Helvetica" w:hAnsi="Helvetica"/>
                <w:color w:val="FFFFFF"/>
                <w:sz w:val="21"/>
                <w:szCs w:val="21"/>
                <w:shd w:val="clear" w:color="auto" w:fill="FFFFFF"/>
                <w:lang w:val="fr-FR"/>
              </w:rPr>
              <w:t xml:space="preserve">As the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0A74BE">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proofErr w:type="spellStart"/>
            <w:r w:rsidR="000A74BE">
              <w:rPr>
                <w:rFonts w:ascii="Arial" w:hAnsi="Arial" w:cs="Arial"/>
                <w:b/>
                <w:sz w:val="28"/>
                <w:szCs w:val="28"/>
              </w:rPr>
              <w:t>X</w:t>
            </w:r>
            <w:r w:rsidRPr="00AB0435">
              <w:rPr>
                <w:rFonts w:ascii="Arial" w:hAnsi="Arial" w:cs="Arial"/>
                <w:b/>
                <w:sz w:val="20"/>
                <w:szCs w:val="20"/>
              </w:rPr>
              <w:t>Research</w:t>
            </w:r>
            <w:proofErr w:type="spellEnd"/>
            <w:r w:rsidRPr="00AB0435">
              <w:rPr>
                <w:rFonts w:ascii="Arial" w:hAnsi="Arial" w:cs="Arial"/>
                <w:b/>
                <w:sz w:val="20"/>
                <w:szCs w:val="20"/>
              </w:rPr>
              <w:t xml:space="preserve">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D19B0" w:rsidP="00FD19B0">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290695" w:rsidRPr="00290695">
              <w:t xml:space="preserve"> </w:t>
            </w:r>
            <w:hyperlink r:id="rId10" w:history="1">
              <w:r w:rsidR="00290695" w:rsidRPr="00290695">
                <w:rPr>
                  <w:color w:val="0000FF"/>
                  <w:u w:val="single"/>
                </w:rPr>
                <w:t>https://www.lne.fr/en</w:t>
              </w:r>
            </w:hyperlink>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Default="00F707D9" w:rsidP="00F33004">
            <w:r w:rsidRPr="00AB0435">
              <w:rPr>
                <w:rFonts w:ascii="Arial" w:hAnsi="Arial" w:cs="Arial"/>
                <w:b/>
                <w:sz w:val="20"/>
                <w:szCs w:val="20"/>
              </w:rPr>
              <w:lastRenderedPageBreak/>
              <w:t>Description of the organisation:</w:t>
            </w:r>
            <w:r w:rsidR="00290695">
              <w:t xml:space="preserve"> </w:t>
            </w:r>
          </w:p>
          <w:p w:rsidR="000E795C" w:rsidRDefault="000E795C" w:rsidP="000E795C">
            <w:pPr>
              <w:rPr>
                <w:rFonts w:ascii="Arial" w:hAnsi="Arial"/>
                <w:sz w:val="20"/>
                <w:szCs w:val="20"/>
                <w:lang w:eastAsia="de-DE"/>
              </w:rPr>
            </w:pPr>
            <w:r w:rsidRPr="000E795C">
              <w:rPr>
                <w:rFonts w:ascii="Arial" w:hAnsi="Arial"/>
                <w:sz w:val="20"/>
                <w:szCs w:val="20"/>
                <w:lang w:eastAsia="de-DE"/>
              </w:rPr>
              <w:t xml:space="preserve">As the National Metrology Institute in France, LNE is </w:t>
            </w:r>
            <w:r>
              <w:rPr>
                <w:rFonts w:ascii="Arial" w:hAnsi="Arial"/>
                <w:sz w:val="20"/>
                <w:szCs w:val="20"/>
                <w:lang w:eastAsia="de-DE"/>
              </w:rPr>
              <w:t>the F</w:t>
            </w:r>
            <w:r w:rsidRPr="000E795C">
              <w:rPr>
                <w:rFonts w:ascii="Arial" w:hAnsi="Arial"/>
                <w:sz w:val="20"/>
                <w:szCs w:val="20"/>
                <w:lang w:eastAsia="de-DE"/>
              </w:rPr>
              <w:t>rench highest authority when it comes to ensure the reliability of measurements and is a world-leading centre of excellence in developing and applying the most accurate measurement standards, science and technology available.</w:t>
            </w:r>
          </w:p>
          <w:p w:rsidR="000E795C" w:rsidRDefault="000E795C" w:rsidP="000E795C">
            <w:pPr>
              <w:rPr>
                <w:rFonts w:ascii="Arial" w:hAnsi="Arial"/>
                <w:sz w:val="20"/>
                <w:szCs w:val="20"/>
                <w:lang w:eastAsia="de-DE"/>
              </w:rPr>
            </w:pPr>
          </w:p>
          <w:p w:rsidR="000E795C" w:rsidRPr="000E795C" w:rsidRDefault="000E795C" w:rsidP="000E795C">
            <w:pPr>
              <w:rPr>
                <w:rFonts w:ascii="Arial" w:hAnsi="Arial"/>
                <w:sz w:val="20"/>
                <w:szCs w:val="20"/>
                <w:lang w:eastAsia="de-DE"/>
              </w:rPr>
            </w:pPr>
            <w:r w:rsidRPr="000E795C">
              <w:rPr>
                <w:rFonts w:ascii="Arial" w:hAnsi="Arial"/>
                <w:sz w:val="20"/>
                <w:szCs w:val="20"/>
                <w:lang w:eastAsia="de-DE"/>
              </w:rPr>
              <w:t>Since decades, LNE has developed and maintained the nation’s primary measurement standards. These standards underpin an infrastructure of traceability throughout the country that ensures accuracy and consistency of measurement.</w:t>
            </w:r>
          </w:p>
          <w:p w:rsidR="000E795C" w:rsidRDefault="000E795C" w:rsidP="000E795C">
            <w:pPr>
              <w:autoSpaceDE w:val="0"/>
              <w:autoSpaceDN w:val="0"/>
              <w:adjustRightInd w:val="0"/>
              <w:rPr>
                <w:rFonts w:ascii="Arial" w:hAnsi="Arial"/>
                <w:sz w:val="20"/>
                <w:szCs w:val="20"/>
                <w:lang w:eastAsia="de-DE"/>
              </w:rPr>
            </w:pPr>
          </w:p>
          <w:p w:rsidR="000E795C" w:rsidRPr="000E795C" w:rsidRDefault="000E795C" w:rsidP="000E795C">
            <w:pPr>
              <w:autoSpaceDE w:val="0"/>
              <w:autoSpaceDN w:val="0"/>
              <w:adjustRightInd w:val="0"/>
              <w:rPr>
                <w:rFonts w:ascii="Arial" w:hAnsi="Arial"/>
                <w:sz w:val="20"/>
                <w:szCs w:val="20"/>
                <w:lang w:eastAsia="de-DE"/>
              </w:rPr>
            </w:pPr>
            <w:r w:rsidRPr="000E795C">
              <w:rPr>
                <w:rFonts w:ascii="Arial" w:hAnsi="Arial"/>
                <w:sz w:val="20"/>
                <w:szCs w:val="20"/>
                <w:lang w:eastAsia="de-DE"/>
              </w:rPr>
              <w:t>The Laboratory develops new reference methods and certified reference materials, produces reference test benches, in addition to developing new reference testing methods across all fields where the challenges of consumer protection, public health, environmental preservation or energy efficiency require anticipating future needs.</w:t>
            </w:r>
          </w:p>
          <w:p w:rsidR="000E795C" w:rsidRDefault="000E795C" w:rsidP="000E795C">
            <w:pPr>
              <w:autoSpaceDE w:val="0"/>
              <w:autoSpaceDN w:val="0"/>
              <w:adjustRightInd w:val="0"/>
              <w:rPr>
                <w:rFonts w:ascii="Arial" w:hAnsi="Arial"/>
                <w:sz w:val="20"/>
                <w:szCs w:val="20"/>
                <w:lang w:eastAsia="de-DE"/>
              </w:rPr>
            </w:pPr>
            <w:r w:rsidRPr="000E795C">
              <w:rPr>
                <w:rFonts w:ascii="Arial" w:hAnsi="Arial"/>
                <w:sz w:val="20"/>
                <w:szCs w:val="20"/>
                <w:lang w:eastAsia="de-DE"/>
              </w:rPr>
              <w:t>LNE pays close attention to regulatory and standardization issues as well.</w:t>
            </w:r>
          </w:p>
          <w:p w:rsidR="000E795C" w:rsidRPr="000E795C" w:rsidRDefault="000E795C" w:rsidP="000E795C">
            <w:pPr>
              <w:autoSpaceDE w:val="0"/>
              <w:autoSpaceDN w:val="0"/>
              <w:adjustRightInd w:val="0"/>
              <w:rPr>
                <w:rFonts w:ascii="Arial" w:hAnsi="Arial"/>
                <w:sz w:val="20"/>
                <w:szCs w:val="20"/>
                <w:lang w:eastAsia="de-DE"/>
              </w:rPr>
            </w:pPr>
          </w:p>
          <w:p w:rsidR="00D33279" w:rsidRPr="00D33279" w:rsidRDefault="00D33279" w:rsidP="00D33279">
            <w:pPr>
              <w:autoSpaceDE w:val="0"/>
              <w:autoSpaceDN w:val="0"/>
              <w:adjustRightInd w:val="0"/>
              <w:rPr>
                <w:sz w:val="20"/>
                <w:szCs w:val="20"/>
              </w:rPr>
            </w:pPr>
            <w:r w:rsidRPr="00D33279">
              <w:rPr>
                <w:rFonts w:ascii="Arial" w:hAnsi="Arial" w:cs="Arial"/>
                <w:sz w:val="20"/>
                <w:szCs w:val="20"/>
              </w:rPr>
              <w:t>In the field of air quality, LNE belongs with INERIS and IMT-LD to the National Central Laboratory for monitoring air quality (LCSQA) which has been designated by the ministry in charge of environment to ensure the coordination of the air quality monitoring infrastructure in France</w:t>
            </w:r>
            <w:r w:rsidRPr="00D33279">
              <w:rPr>
                <w:sz w:val="20"/>
                <w:szCs w:val="20"/>
              </w:rPr>
              <w:t>.</w:t>
            </w:r>
          </w:p>
          <w:p w:rsidR="0055767C" w:rsidRPr="00D33279" w:rsidRDefault="00D33279" w:rsidP="00D33279">
            <w:pPr>
              <w:autoSpaceDE w:val="0"/>
              <w:autoSpaceDN w:val="0"/>
              <w:adjustRightInd w:val="0"/>
              <w:rPr>
                <w:rFonts w:ascii="Arial" w:hAnsi="Arial" w:cs="Arial"/>
                <w:sz w:val="20"/>
                <w:szCs w:val="20"/>
              </w:rPr>
            </w:pPr>
            <w:r w:rsidRPr="00D33279">
              <w:rPr>
                <w:rFonts w:ascii="Arial" w:hAnsi="Arial" w:cs="Arial"/>
                <w:sz w:val="20"/>
                <w:szCs w:val="20"/>
              </w:rPr>
              <w:t>The main axes of its missions are the as follow:</w:t>
            </w:r>
            <w:r w:rsidRPr="00D33279">
              <w:rPr>
                <w:rFonts w:ascii="Arial" w:hAnsi="Arial" w:cs="Arial"/>
                <w:sz w:val="20"/>
                <w:szCs w:val="20"/>
              </w:rPr>
              <w:br/>
              <w:t xml:space="preserve">- Ensure the quality of the air quality data (traceability chains, certified reference materials, </w:t>
            </w:r>
            <w:proofErr w:type="spellStart"/>
            <w:r w:rsidRPr="00D33279">
              <w:rPr>
                <w:rFonts w:ascii="Arial" w:hAnsi="Arial" w:cs="Arial"/>
                <w:sz w:val="20"/>
                <w:szCs w:val="20"/>
              </w:rPr>
              <w:t>interlaboratory</w:t>
            </w:r>
            <w:proofErr w:type="spellEnd"/>
            <w:r w:rsidRPr="00D33279">
              <w:rPr>
                <w:rFonts w:ascii="Arial" w:hAnsi="Arial" w:cs="Arial"/>
                <w:sz w:val="20"/>
                <w:szCs w:val="20"/>
              </w:rPr>
              <w:t xml:space="preserve"> comparisons, development of sampling and analytical methods…) and their consistency with European requirements and monitoring needs;</w:t>
            </w:r>
            <w:r w:rsidRPr="00D33279">
              <w:rPr>
                <w:rFonts w:ascii="Arial" w:hAnsi="Arial" w:cs="Arial"/>
                <w:sz w:val="20"/>
                <w:szCs w:val="20"/>
              </w:rPr>
              <w:br/>
              <w:t>- Ensure the dissemination and exploitation at national level of the data produced by the monitoring system;</w:t>
            </w:r>
            <w:r w:rsidRPr="00D33279">
              <w:rPr>
                <w:rFonts w:ascii="Arial" w:hAnsi="Arial" w:cs="Arial"/>
                <w:sz w:val="20"/>
                <w:szCs w:val="20"/>
              </w:rPr>
              <w:br/>
              <w:t>- Improve the scientific and technical knowledge of the infrastructure to support the implementation of action plans and anticipate the future challenges of the air quality monitoring;</w:t>
            </w:r>
            <w:r w:rsidRPr="00D33279">
              <w:rPr>
                <w:rFonts w:ascii="Arial" w:hAnsi="Arial" w:cs="Arial"/>
                <w:sz w:val="20"/>
                <w:szCs w:val="20"/>
              </w:rPr>
              <w:br/>
              <w:t>- Coordinate the national infrastructure with the 18 monitoring networks.</w:t>
            </w:r>
          </w:p>
          <w:p w:rsidR="00D33279" w:rsidRPr="00D218AE" w:rsidRDefault="00D33279" w:rsidP="00D33279">
            <w:pPr>
              <w:pStyle w:val="Paragraphedeliste"/>
              <w:autoSpaceDE w:val="0"/>
              <w:autoSpaceDN w:val="0"/>
              <w:adjustRightInd w:val="0"/>
              <w:rPr>
                <w:rFonts w:ascii="Arial" w:hAnsi="Arial" w:cs="Arial"/>
                <w:b/>
                <w:sz w:val="20"/>
                <w:szCs w:val="20"/>
                <w:highlight w:val="yellow"/>
                <w:lang w:val="en-US"/>
              </w:rPr>
            </w:pPr>
          </w:p>
        </w:tc>
        <w:bookmarkStart w:id="0" w:name="_GoBack"/>
        <w:bookmarkEnd w:id="0"/>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181444"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Tatiana Mace</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01 40 43 38 </w:t>
            </w:r>
            <w:r w:rsidR="00181444">
              <w:rPr>
                <w:rFonts w:ascii="Arial" w:hAnsi="Arial" w:cs="Arial"/>
                <w:b/>
                <w:snapToGrid w:val="0"/>
                <w:color w:val="000000"/>
                <w:sz w:val="20"/>
                <w:szCs w:val="20"/>
                <w:lang w:eastAsia="de-DE"/>
              </w:rPr>
              <w:t>53</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81444"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tatiana.mace</w:t>
            </w:r>
            <w:r w:rsidR="00173B49">
              <w:rPr>
                <w:rFonts w:ascii="Arial" w:hAnsi="Arial" w:cs="Arial"/>
                <w:b/>
                <w:snapToGrid w:val="0"/>
                <w:color w:val="000000"/>
                <w:sz w:val="20"/>
                <w:szCs w:val="20"/>
                <w:lang w:eastAsia="de-DE"/>
              </w:rPr>
              <w:t>@lne.fr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1"/>
      <w:headerReference w:type="default" r:id="rId12"/>
      <w:footerReference w:type="even" r:id="rId13"/>
      <w:footerReference w:type="default" r:id="rId14"/>
      <w:headerReference w:type="first" r:id="rId15"/>
      <w:footerReference w:type="first" r:id="rId16"/>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6E" w:rsidRDefault="00BA306E" w:rsidP="00895596">
      <w:r>
        <w:separator/>
      </w:r>
    </w:p>
  </w:endnote>
  <w:endnote w:type="continuationSeparator" w:id="0">
    <w:p w:rsidR="00BA306E" w:rsidRDefault="00BA306E"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6E" w:rsidRDefault="00BA306E" w:rsidP="00895596">
      <w:r>
        <w:separator/>
      </w:r>
    </w:p>
  </w:footnote>
  <w:footnote w:type="continuationSeparator" w:id="0">
    <w:p w:rsidR="00BA306E" w:rsidRDefault="00BA306E"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ED6566"/>
    <w:multiLevelType w:val="hybridMultilevel"/>
    <w:tmpl w:val="2CDE9346"/>
    <w:lvl w:ilvl="0" w:tplc="426ED3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1460"/>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A74BE"/>
    <w:rsid w:val="000B1201"/>
    <w:rsid w:val="000C2C10"/>
    <w:rsid w:val="000C3989"/>
    <w:rsid w:val="000C3D91"/>
    <w:rsid w:val="000C5EBF"/>
    <w:rsid w:val="000C73BB"/>
    <w:rsid w:val="000D0E47"/>
    <w:rsid w:val="000D4290"/>
    <w:rsid w:val="000E0813"/>
    <w:rsid w:val="000E08AF"/>
    <w:rsid w:val="000E0D89"/>
    <w:rsid w:val="000E52CA"/>
    <w:rsid w:val="000E659F"/>
    <w:rsid w:val="000E795C"/>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3B49"/>
    <w:rsid w:val="00177318"/>
    <w:rsid w:val="00181444"/>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0695"/>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44A4"/>
    <w:rsid w:val="00387A27"/>
    <w:rsid w:val="003901A7"/>
    <w:rsid w:val="003A1735"/>
    <w:rsid w:val="003A2AA2"/>
    <w:rsid w:val="003A2FCC"/>
    <w:rsid w:val="003A5F0B"/>
    <w:rsid w:val="003C4104"/>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C75F6"/>
    <w:rsid w:val="004C7F10"/>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5767C"/>
    <w:rsid w:val="00576B18"/>
    <w:rsid w:val="00581EC4"/>
    <w:rsid w:val="005838C4"/>
    <w:rsid w:val="00584F1D"/>
    <w:rsid w:val="00586A53"/>
    <w:rsid w:val="00586F4B"/>
    <w:rsid w:val="00592885"/>
    <w:rsid w:val="005A01C8"/>
    <w:rsid w:val="005A08F3"/>
    <w:rsid w:val="005A3B68"/>
    <w:rsid w:val="005B0220"/>
    <w:rsid w:val="005C1DD0"/>
    <w:rsid w:val="005C2B37"/>
    <w:rsid w:val="005D3C52"/>
    <w:rsid w:val="005D5BC3"/>
    <w:rsid w:val="005D6A36"/>
    <w:rsid w:val="005E1D20"/>
    <w:rsid w:val="005E40F1"/>
    <w:rsid w:val="005E77E5"/>
    <w:rsid w:val="005F6976"/>
    <w:rsid w:val="00601713"/>
    <w:rsid w:val="006039C9"/>
    <w:rsid w:val="00603D92"/>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2755"/>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6466"/>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D0ACA"/>
    <w:rsid w:val="007E340F"/>
    <w:rsid w:val="007F0052"/>
    <w:rsid w:val="007F1E85"/>
    <w:rsid w:val="007F70F3"/>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11F8"/>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3173"/>
    <w:rsid w:val="00935445"/>
    <w:rsid w:val="00940AD9"/>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B5BA6"/>
    <w:rsid w:val="009C5B33"/>
    <w:rsid w:val="009C6F89"/>
    <w:rsid w:val="009D2EAC"/>
    <w:rsid w:val="009D78E6"/>
    <w:rsid w:val="009E0033"/>
    <w:rsid w:val="009E42F0"/>
    <w:rsid w:val="009F0BEE"/>
    <w:rsid w:val="009F1C8C"/>
    <w:rsid w:val="009F7178"/>
    <w:rsid w:val="009F7B5D"/>
    <w:rsid w:val="00A0031A"/>
    <w:rsid w:val="00A02770"/>
    <w:rsid w:val="00A03C96"/>
    <w:rsid w:val="00A03F83"/>
    <w:rsid w:val="00A06EFC"/>
    <w:rsid w:val="00A10630"/>
    <w:rsid w:val="00A15AFD"/>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844"/>
    <w:rsid w:val="00AA7927"/>
    <w:rsid w:val="00AA79AD"/>
    <w:rsid w:val="00AB0435"/>
    <w:rsid w:val="00AB0B61"/>
    <w:rsid w:val="00AB117D"/>
    <w:rsid w:val="00AB1DA1"/>
    <w:rsid w:val="00AB224C"/>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1BCB"/>
    <w:rsid w:val="00BA2C53"/>
    <w:rsid w:val="00BA306E"/>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11DE"/>
    <w:rsid w:val="00D02949"/>
    <w:rsid w:val="00D260B7"/>
    <w:rsid w:val="00D26FFC"/>
    <w:rsid w:val="00D304E8"/>
    <w:rsid w:val="00D33279"/>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45D9B"/>
    <w:rsid w:val="00E55506"/>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2468"/>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59"/>
    <w:rsid w:val="00FA017C"/>
    <w:rsid w:val="00FA2194"/>
    <w:rsid w:val="00FA3FAA"/>
    <w:rsid w:val="00FB0C40"/>
    <w:rsid w:val="00FB3413"/>
    <w:rsid w:val="00FB7639"/>
    <w:rsid w:val="00FC52BA"/>
    <w:rsid w:val="00FC55DF"/>
    <w:rsid w:val="00FD19B0"/>
    <w:rsid w:val="00FD23A4"/>
    <w:rsid w:val="00FD2513"/>
    <w:rsid w:val="00FD6C61"/>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 w:type="character" w:styleId="lev">
    <w:name w:val="Strong"/>
    <w:basedOn w:val="Policepardfaut"/>
    <w:uiPriority w:val="22"/>
    <w:qFormat/>
    <w:rsid w:val="007F70F3"/>
    <w:rPr>
      <w:b/>
      <w:bCs/>
    </w:rPr>
  </w:style>
  <w:style w:type="paragraph" w:styleId="Rvision">
    <w:name w:val="Revision"/>
    <w:hidden/>
    <w:uiPriority w:val="99"/>
    <w:semiHidden/>
    <w:rsid w:val="003C4104"/>
    <w:rPr>
      <w:rFonts w:ascii="Amerigo BT" w:hAnsi="Amerigo BT"/>
      <w:sz w:val="22"/>
      <w:szCs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 w:type="character" w:styleId="lev">
    <w:name w:val="Strong"/>
    <w:basedOn w:val="Policepardfaut"/>
    <w:uiPriority w:val="22"/>
    <w:qFormat/>
    <w:rsid w:val="007F70F3"/>
    <w:rPr>
      <w:b/>
      <w:bCs/>
    </w:rPr>
  </w:style>
  <w:style w:type="paragraph" w:styleId="Rvision">
    <w:name w:val="Revision"/>
    <w:hidden/>
    <w:uiPriority w:val="99"/>
    <w:semiHidden/>
    <w:rsid w:val="003C4104"/>
    <w:rPr>
      <w:rFonts w:ascii="Amerigo BT" w:hAnsi="Amerigo BT"/>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0862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ne.fr/en" TargetMode="External"/><Relationship Id="rId4" Type="http://schemas.microsoft.com/office/2007/relationships/stylesWithEffects" Target="stylesWithEffects.xml"/><Relationship Id="rId9" Type="http://schemas.openxmlformats.org/officeDocument/2006/relationships/hyperlink" Target="https://www.horizon2020.gouv.fr/cid153155/recherches-offres-competences-pour-appel-green-deal.html?utm_source=%2330+-+Notre+s%C3%A9lection+de+la+semaine&amp;utm_medium=Emai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693D-3B3C-4D56-A47B-7F071D89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565</Words>
  <Characters>3726</Characters>
  <Application>Microsoft Office Word</Application>
  <DocSecurity>0</DocSecurity>
  <Lines>31</Lines>
  <Paragraphs>8</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Vaslin-Reimann Sophie</cp:lastModifiedBy>
  <cp:revision>6</cp:revision>
  <cp:lastPrinted>2009-07-23T09:36:00Z</cp:lastPrinted>
  <dcterms:created xsi:type="dcterms:W3CDTF">2020-07-30T14:38:00Z</dcterms:created>
  <dcterms:modified xsi:type="dcterms:W3CDTF">2020-07-31T09:21:00Z</dcterms:modified>
</cp:coreProperties>
</file>