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781F" w:rsidRDefault="00F56886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2020" cy="448945"/>
                <wp:effectExtent l="0" t="0" r="19050" b="2857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20" cy="44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3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D4781F" w:rsidRDefault="00F56886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D4781F" w:rsidRDefault="00F56886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Horizon2020@recherche.gouv.fr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146.25pt;margin-top:-24pt;width:172.5pt;height:35.25pt">
                <w10:wrap type="square"/>
                <v:fill o:detectmouseclick="t" type="solid" color2="black"/>
                <v:stroke color="#c00000" weight="93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D4781F" w:rsidRDefault="00F56886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D4781F" w:rsidRDefault="00F56886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(14-09-2020)</w:t>
      </w:r>
    </w:p>
    <w:p w:rsidR="00D4781F" w:rsidRDefault="00F5688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Indicate numbers of relevant topics for Green Deal call: 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9350"/>
      </w:tblGrid>
      <w:tr w:rsidR="00D4781F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D47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81F" w:rsidRDefault="00F5688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LC-GD-5-1-2020</w:t>
            </w:r>
          </w:p>
        </w:tc>
      </w:tr>
    </w:tbl>
    <w:p w:rsidR="00D4781F" w:rsidRDefault="00D4781F">
      <w:pPr>
        <w:rPr>
          <w:rFonts w:ascii="Arial" w:hAnsi="Arial" w:cs="Arial"/>
          <w:b/>
          <w:sz w:val="24"/>
          <w:szCs w:val="24"/>
        </w:rPr>
      </w:pPr>
    </w:p>
    <w:p w:rsidR="00D4781F" w:rsidRDefault="00F5688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9350"/>
      </w:tblGrid>
      <w:tr w:rsidR="00D4781F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D47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81F" w:rsidRDefault="00F56886">
            <w:pPr>
              <w:jc w:val="both"/>
              <w:rPr>
                <w:rFonts w:cstheme="minorHAnsi"/>
                <w:sz w:val="16"/>
              </w:rPr>
            </w:pPr>
            <w:r>
              <w:rPr>
                <w:rFonts w:cstheme="minorHAnsi"/>
                <w:szCs w:val="30"/>
              </w:rPr>
              <w:t xml:space="preserve">A clear commitment of the European Green Deal is that “transport should </w:t>
            </w:r>
            <w:r>
              <w:rPr>
                <w:rFonts w:cstheme="minorHAnsi"/>
                <w:szCs w:val="30"/>
              </w:rPr>
              <w:t>become drastically less polluting”, highlighting in particular the urgent need to reduce greenhouse gas emissions (GHG) in aviation.</w:t>
            </w:r>
            <w:r>
              <w:rPr>
                <w:sz w:val="23"/>
                <w:szCs w:val="23"/>
              </w:rPr>
              <w:t xml:space="preserve"> Actions should perform large-scale, real-life high TRL (6 or above) demonstrations of green airports, addressing all of the</w:t>
            </w:r>
            <w:r>
              <w:rPr>
                <w:sz w:val="23"/>
                <w:szCs w:val="23"/>
              </w:rPr>
              <w:t xml:space="preserve"> following four headings, collectively describing the various airport aspects to be considered: 1) Transport, 2) Terminal, 3) Energy and 4) Cross-cutting aspects.</w:t>
            </w:r>
          </w:p>
          <w:p w:rsidR="00D4781F" w:rsidRDefault="00D47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81F" w:rsidRDefault="00D478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D4781F" w:rsidRDefault="00D4781F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D4781F" w:rsidRDefault="00F56886">
      <w:pPr>
        <w:pStyle w:val="PrformatHTML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 xml:space="preserve">Do you intend to apply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as</w:t>
      </w:r>
      <w:r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D4781F" w:rsidRDefault="00F56886">
      <w:pPr>
        <w:pStyle w:val="PrformatHTML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Coordinator: No </w:t>
      </w:r>
    </w:p>
    <w:p w:rsidR="00D4781F" w:rsidRDefault="00F56886">
      <w:pPr>
        <w:pStyle w:val="PrformatHTML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Participant: Yes</w:t>
      </w:r>
    </w:p>
    <w:p w:rsidR="00D4781F" w:rsidRDefault="00D4781F">
      <w:pPr>
        <w:pStyle w:val="PrformatHTML"/>
        <w:rPr>
          <w:rFonts w:ascii="Arial" w:hAnsi="Arial" w:cs="Arial"/>
          <w:b/>
          <w:lang w:val="en-US"/>
        </w:rPr>
      </w:pPr>
    </w:p>
    <w:p w:rsidR="00D4781F" w:rsidRDefault="00D4781F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D4781F" w:rsidRDefault="00F5688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Either </w:t>
      </w:r>
      <w:r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>
        <w:rPr>
          <w:rFonts w:ascii="Arial" w:hAnsi="Arial" w:cs="Arial"/>
          <w:b/>
          <w:sz w:val="24"/>
          <w:szCs w:val="24"/>
          <w:lang w:val="en-US"/>
        </w:rPr>
        <w:t xml:space="preserve"> (up to 1000 characters) - </w:t>
      </w:r>
      <w:r>
        <w:rPr>
          <w:rFonts w:ascii="Arial" w:hAnsi="Arial" w:cs="Arial"/>
          <w:b/>
          <w:i/>
          <w:sz w:val="22"/>
          <w:szCs w:val="24"/>
          <w:lang w:val="en-US"/>
        </w:rPr>
        <w:t>specify which points of the "expected impact" of the call you are targeting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9350"/>
      </w:tblGrid>
      <w:tr w:rsidR="00D4781F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F568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  <w:p w:rsidR="00D4781F" w:rsidRDefault="00D47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81F" w:rsidRDefault="00F568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key words : NA</w:t>
            </w:r>
          </w:p>
        </w:tc>
      </w:tr>
    </w:tbl>
    <w:p w:rsidR="00D4781F" w:rsidRDefault="00D4781F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D4781F" w:rsidRDefault="00F5688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>
        <w:rPr>
          <w:rFonts w:ascii="Arial" w:hAnsi="Arial" w:cs="Arial"/>
          <w:b/>
          <w:sz w:val="24"/>
          <w:szCs w:val="24"/>
          <w:lang w:val="en-US"/>
        </w:rPr>
        <w:t xml:space="preserve"> Description of the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>
        <w:rPr>
          <w:rFonts w:ascii="Arial" w:hAnsi="Arial" w:cs="Arial"/>
          <w:b/>
          <w:sz w:val="24"/>
          <w:szCs w:val="24"/>
          <w:lang w:val="en-US"/>
        </w:rPr>
        <w:t xml:space="preserve"> (up to 1000 characters) - </w:t>
      </w:r>
      <w:r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</w:t>
      </w:r>
      <w:r>
        <w:rPr>
          <w:rFonts w:ascii="Arial" w:hAnsi="Arial" w:cs="Arial"/>
          <w:b/>
          <w:i/>
          <w:sz w:val="22"/>
          <w:szCs w:val="24"/>
          <w:lang w:val="en-US"/>
        </w:rPr>
        <w:t>the "expected impact" of the call you are targeting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9350"/>
      </w:tblGrid>
      <w:tr w:rsidR="00D4781F">
        <w:trPr>
          <w:trHeight w:val="78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F56886">
            <w:pPr>
              <w:pStyle w:val="Paragraphedeliste"/>
              <w:rPr>
                <w:b/>
              </w:rPr>
            </w:pPr>
            <w:r>
              <w:rPr>
                <w:b/>
              </w:rPr>
              <w:t>Expected impact targeted:</w:t>
            </w:r>
          </w:p>
          <w:p w:rsidR="00D4781F" w:rsidRDefault="00D4781F">
            <w:pPr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</w:p>
          <w:p w:rsidR="00D4781F" w:rsidRDefault="00F56886">
            <w:pPr>
              <w:rPr>
                <w:rFonts w:ascii="Times New Roman" w:hAnsi="Times New Roman"/>
                <w:color w:val="000000"/>
                <w:sz w:val="23"/>
                <w:szCs w:val="23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de-DE"/>
              </w:rPr>
              <w:t xml:space="preserve">Green airports and ports as multimodal hubs, optimising passenger and freight flows for low emission mobility, in a context of much stricter public health criteria; </w:t>
            </w:r>
          </w:p>
          <w:p w:rsidR="00D4781F" w:rsidRDefault="00F56886">
            <w:pPr>
              <w:pStyle w:val="Paragraphedeliste"/>
              <w:rPr>
                <w:b/>
              </w:rPr>
            </w:pPr>
            <w:r>
              <w:br/>
            </w:r>
            <w:r>
              <w:rPr>
                <w:b/>
              </w:rPr>
              <w:t xml:space="preserve">Expertise </w:t>
            </w:r>
            <w:r>
              <w:rPr>
                <w:b/>
              </w:rPr>
              <w:t xml:space="preserve">proposed: </w:t>
            </w:r>
          </w:p>
          <w:p w:rsidR="00D4781F" w:rsidRDefault="00D47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"/>
              </w:rPr>
            </w:pPr>
          </w:p>
          <w:p w:rsidR="00D4781F" w:rsidRDefault="00F5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Innovative digital / satellite solutions, including new traffic optimization tools for multimodal access, passenger and freight flows to and from the airport, as well as between airports</w:t>
            </w:r>
          </w:p>
          <w:p w:rsidR="00D4781F" w:rsidRDefault="00D47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"/>
              </w:rPr>
            </w:pPr>
          </w:p>
          <w:p w:rsidR="00D4781F" w:rsidRDefault="00F5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Process optimization tools proposed:</w:t>
            </w:r>
          </w:p>
          <w:p w:rsidR="00D4781F" w:rsidRDefault="00D47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"/>
              </w:rPr>
            </w:pPr>
          </w:p>
          <w:p w:rsidR="00D4781F" w:rsidRDefault="00F56886">
            <w:pPr>
              <w:pStyle w:val="Paragraphedeliste"/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Monitor passenger flows in real time, runway supervision + camera + 4D airport model + </w:t>
            </w:r>
            <w:r>
              <w:rPr>
                <w:rFonts w:cstheme="minorHAnsi"/>
                <w:szCs w:val="30"/>
              </w:rPr>
              <w:t>AI</w:t>
            </w:r>
          </w:p>
          <w:p w:rsidR="00D4781F" w:rsidRDefault="00F56886">
            <w:pPr>
              <w:pStyle w:val="Paragraphedeliste"/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Anticipate the management of delays / late arrivals model of data merger + DB crossing</w:t>
            </w:r>
          </w:p>
          <w:p w:rsidR="00D4781F" w:rsidRDefault="00F56886">
            <w:pPr>
              <w:pStyle w:val="Paragraphedeliste"/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Mobile application  development for Passenger with 3d model and augmented reali</w:t>
            </w:r>
            <w:r>
              <w:rPr>
                <w:rFonts w:cstheme="minorHAnsi"/>
                <w:szCs w:val="30"/>
              </w:rPr>
              <w:t>ty tools</w:t>
            </w:r>
          </w:p>
          <w:p w:rsidR="00D4781F" w:rsidRDefault="00F56886">
            <w:pPr>
              <w:pStyle w:val="Paragraphedeliste"/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Optimizing movements with the IOT track + supervision tool</w:t>
            </w:r>
          </w:p>
          <w:p w:rsidR="00D4781F" w:rsidRDefault="00F56886">
            <w:pPr>
              <w:pStyle w:val="Paragraphedeliste"/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Cs w:val="30"/>
              </w:rPr>
            </w:pPr>
            <w:proofErr w:type="spellStart"/>
            <w:r>
              <w:rPr>
                <w:rFonts w:cstheme="minorHAnsi"/>
                <w:szCs w:val="30"/>
              </w:rPr>
              <w:t>Blockchain</w:t>
            </w:r>
            <w:proofErr w:type="spellEnd"/>
            <w:r>
              <w:rPr>
                <w:rFonts w:cstheme="minorHAnsi"/>
                <w:szCs w:val="30"/>
              </w:rPr>
              <w:t xml:space="preserve"> based CDE (Common Data Environment)</w:t>
            </w:r>
          </w:p>
          <w:p w:rsidR="00D4781F" w:rsidRDefault="00D4781F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GB"/>
              </w:rPr>
            </w:pPr>
          </w:p>
          <w:p w:rsidR="00D4781F" w:rsidRDefault="00F5688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AI, AR, </w:t>
            </w:r>
            <w:r>
              <w:rPr>
                <w:b/>
                <w:sz w:val="20"/>
                <w:szCs w:val="20"/>
                <w:lang w:val="en-US"/>
              </w:rPr>
              <w:t xml:space="preserve">CDE,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Blockchain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, </w:t>
            </w:r>
          </w:p>
        </w:tc>
      </w:tr>
    </w:tbl>
    <w:p w:rsidR="00D4781F" w:rsidRDefault="00D4781F">
      <w:pPr>
        <w:rPr>
          <w:rFonts w:ascii="Arial" w:hAnsi="Arial" w:cs="Arial"/>
          <w:b/>
          <w:sz w:val="24"/>
          <w:szCs w:val="24"/>
        </w:rPr>
      </w:pPr>
    </w:p>
    <w:p w:rsidR="00D4781F" w:rsidRDefault="00F568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9350"/>
      </w:tblGrid>
      <w:tr w:rsidR="00D4781F">
        <w:trPr>
          <w:trHeight w:val="55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F5688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D4781F" w:rsidRDefault="00F56886">
            <w:r>
              <w:rPr>
                <w:rFonts w:ascii="Arial" w:hAnsi="Arial" w:cs="Arial"/>
                <w:b/>
                <w:sz w:val="20"/>
                <w:szCs w:val="20"/>
              </w:rPr>
              <w:t>DOCDOKU France</w:t>
            </w:r>
          </w:p>
        </w:tc>
      </w:tr>
      <w:tr w:rsidR="00D4781F">
        <w:trPr>
          <w:trHeight w:val="55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F568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D4781F" w:rsidRDefault="00F5688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Enterprise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b/>
                <w:sz w:val="20"/>
                <w:szCs w:val="20"/>
              </w:rPr>
              <w:t>SME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Other: Association</w:t>
            </w:r>
          </w:p>
        </w:tc>
      </w:tr>
      <w:tr w:rsidR="00D4781F">
        <w:trPr>
          <w:trHeight w:val="55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F56886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Former participation in FP European projects?</w:t>
            </w:r>
          </w:p>
          <w:p w:rsidR="00D4781F" w:rsidRDefault="00F5688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D4781F">
        <w:trPr>
          <w:trHeight w:val="55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F568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D4781F" w:rsidRDefault="00F56886">
            <w:pPr>
              <w:spacing w:after="200" w:line="276" w:lineRule="auto"/>
              <w:rPr>
                <w:color w:val="000000" w:themeColor="text1"/>
              </w:rPr>
            </w:pPr>
            <w:hyperlink r:id="rId7">
              <w:r>
                <w:rPr>
                  <w:rStyle w:val="LienInternet"/>
                  <w:i/>
                </w:rPr>
                <w:t>https://www.docdoku.com</w:t>
              </w:r>
            </w:hyperlink>
          </w:p>
          <w:p w:rsidR="00D4781F" w:rsidRDefault="00D4781F">
            <w:pPr>
              <w:spacing w:after="200" w:line="276" w:lineRule="auto"/>
              <w:ind w:left="360"/>
              <w:rPr>
                <w:color w:val="000000" w:themeColor="text1"/>
              </w:rPr>
            </w:pPr>
          </w:p>
          <w:p w:rsidR="00D4781F" w:rsidRDefault="00D4781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D4781F">
        <w:trPr>
          <w:trHeight w:val="55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F568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organisation:</w:t>
            </w:r>
          </w:p>
          <w:p w:rsidR="00D4781F" w:rsidRDefault="00D478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4781F" w:rsidRDefault="00F56886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We help industrial organizations digitize their business.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DocDoku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provides platforms to optimize the use of technical data and to collaborate more efficiently. Our software are based on our innovative Open Source platform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DocDokuPLM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It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offers ready-to-use modules: interactive display of the digital mockup, product and document management, real-time collaboration, workflows,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 integration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blockchain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based common data environment (CDE) backbone.</w:t>
            </w:r>
          </w:p>
          <w:p w:rsidR="00D4781F" w:rsidRDefault="00F56886">
            <w:r>
              <w:rPr>
                <w:rFonts w:ascii="Arial" w:hAnsi="Arial" w:cs="Arial"/>
                <w:sz w:val="20"/>
                <w:szCs w:val="20"/>
                <w:lang w:val="en-US"/>
              </w:rPr>
              <w:t>We have a strong experience worki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ng for Airports either on land side or air side.</w:t>
            </w:r>
          </w:p>
        </w:tc>
      </w:tr>
    </w:tbl>
    <w:p w:rsidR="00D4781F" w:rsidRDefault="00D4781F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D4781F" w:rsidRDefault="00F568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Contact details 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2053"/>
        <w:gridCol w:w="7297"/>
      </w:tblGrid>
      <w:tr w:rsidR="00D4781F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F568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F5688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 xml:space="preserve">Mr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Florent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 xml:space="preserve"> GARIN</w:t>
            </w:r>
          </w:p>
        </w:tc>
      </w:tr>
      <w:tr w:rsidR="00D4781F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F568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D4781F" w:rsidRDefault="00D4781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F56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+33681910171</w:t>
            </w:r>
          </w:p>
        </w:tc>
      </w:tr>
      <w:tr w:rsidR="00D4781F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F568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D4781F" w:rsidRDefault="00D4781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F5688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i/>
                <w:color w:val="000000" w:themeColor="text1"/>
              </w:rPr>
              <w:t>florent.garin@docdoku.com</w:t>
            </w:r>
          </w:p>
        </w:tc>
      </w:tr>
      <w:tr w:rsidR="00D4781F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F568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D4781F" w:rsidRDefault="00D4781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1F" w:rsidRDefault="00F5688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D4781F" w:rsidRDefault="00D4781F">
      <w:pPr>
        <w:rPr>
          <w:rFonts w:ascii="Arial" w:hAnsi="Arial" w:cs="Arial"/>
        </w:rPr>
      </w:pPr>
    </w:p>
    <w:p w:rsidR="00D4781F" w:rsidRDefault="00F56886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D4781F" w:rsidRDefault="00D4781F">
      <w:pPr>
        <w:rPr>
          <w:rFonts w:ascii="Arial" w:hAnsi="Arial" w:cs="Arial"/>
          <w:b/>
          <w:bCs/>
          <w:color w:val="FF0000"/>
          <w:lang w:val="en-US"/>
        </w:rPr>
      </w:pPr>
    </w:p>
    <w:sectPr w:rsidR="00D4781F">
      <w:headerReference w:type="default" r:id="rId8"/>
      <w:footerReference w:type="default" r:id="rId9"/>
      <w:pgSz w:w="11906" w:h="16838"/>
      <w:pgMar w:top="1440" w:right="1286" w:bottom="777" w:left="1260" w:header="720" w:footer="720" w:gutter="0"/>
      <w:cols w:space="720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86" w:rsidRDefault="00F56886">
      <w:r>
        <w:separator/>
      </w:r>
    </w:p>
  </w:endnote>
  <w:endnote w:type="continuationSeparator" w:id="0">
    <w:p w:rsidR="00F56886" w:rsidRDefault="00F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go B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1F" w:rsidRDefault="00D478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86" w:rsidRDefault="00F56886">
      <w:r>
        <w:separator/>
      </w:r>
    </w:p>
  </w:footnote>
  <w:footnote w:type="continuationSeparator" w:id="0">
    <w:p w:rsidR="00F56886" w:rsidRDefault="00F5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1F" w:rsidRDefault="00F56886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3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>
      <w:rPr>
        <w:noProof/>
        <w:lang w:val="fr-FR"/>
      </w:rPr>
      <w:drawing>
        <wp:inline distT="0" distB="0" distL="0" distR="0">
          <wp:extent cx="1562100" cy="981075"/>
          <wp:effectExtent l="0" t="0" r="0" b="0"/>
          <wp:docPr id="4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75EA"/>
    <w:multiLevelType w:val="multilevel"/>
    <w:tmpl w:val="C72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6C554C"/>
    <w:multiLevelType w:val="multilevel"/>
    <w:tmpl w:val="221C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D1230D"/>
    <w:multiLevelType w:val="multilevel"/>
    <w:tmpl w:val="B5D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82664A"/>
    <w:multiLevelType w:val="multilevel"/>
    <w:tmpl w:val="FE34CB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F"/>
    <w:rsid w:val="00776465"/>
    <w:rsid w:val="00D4781F"/>
    <w:rsid w:val="00F5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A4995-758D-44AC-9570-22371F5D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qFormat/>
    <w:rsid w:val="004D75F2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4D75F2"/>
    <w:rPr>
      <w:rFonts w:ascii="Amerigo BT" w:hAnsi="Amerigo BT"/>
      <w:lang w:val="en-GB" w:eastAsia="fr-FR"/>
    </w:rPr>
  </w:style>
  <w:style w:type="character" w:customStyle="1" w:styleId="ObjetducommentaireCar">
    <w:name w:val="Objet du commentaire Car"/>
    <w:basedOn w:val="CommentaireCar"/>
    <w:link w:val="Objetducommentaire"/>
    <w:qFormat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qFormat/>
    <w:rsid w:val="00B90E32"/>
  </w:style>
  <w:style w:type="character" w:customStyle="1" w:styleId="LienInternetvisit">
    <w:name w:val="Lien Internet visité"/>
    <w:basedOn w:val="Policepardfaut"/>
    <w:rsid w:val="00D517AE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qFormat/>
    <w:rsid w:val="00895596"/>
    <w:rPr>
      <w:rFonts w:ascii="Amerigo BT" w:hAnsi="Amerigo BT"/>
      <w:sz w:val="22"/>
      <w:szCs w:val="22"/>
      <w:lang w:val="en-GB" w:eastAsia="fr-FR"/>
    </w:rPr>
  </w:style>
  <w:style w:type="character" w:customStyle="1" w:styleId="PieddepageCar">
    <w:name w:val="Pied de page Car"/>
    <w:basedOn w:val="Policepardfaut"/>
    <w:link w:val="Pieddepage"/>
    <w:qFormat/>
    <w:rsid w:val="00895596"/>
    <w:rPr>
      <w:rFonts w:ascii="Amerigo BT" w:hAnsi="Amerigo BT"/>
      <w:sz w:val="22"/>
      <w:szCs w:val="22"/>
      <w:lang w:val="en-GB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880696"/>
    <w:rPr>
      <w:rFonts w:ascii="Courier New" w:hAnsi="Courier New" w:cs="Courier New"/>
      <w:lang w:val="fr-FR" w:eastAsia="fr-FR"/>
    </w:rPr>
  </w:style>
  <w:style w:type="character" w:customStyle="1" w:styleId="tlid-translation">
    <w:name w:val="tlid-translation"/>
    <w:basedOn w:val="Policepardfaut"/>
    <w:qFormat/>
    <w:rsid w:val="00CB2D7E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semiHidden/>
    <w:qFormat/>
    <w:rsid w:val="002D15D1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qFormat/>
    <w:rsid w:val="004D75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qFormat/>
    <w:rsid w:val="004D75F2"/>
    <w:rPr>
      <w:b/>
      <w:bCs/>
    </w:rPr>
  </w:style>
  <w:style w:type="paragraph" w:customStyle="1" w:styleId="Default">
    <w:name w:val="Default"/>
    <w:qFormat/>
    <w:rsid w:val="00F707D9"/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8955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link w:val="PrformatHTMLCar"/>
    <w:uiPriority w:val="99"/>
    <w:unhideWhenUsed/>
    <w:qFormat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ocdoku.com/identite/la-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Project information</vt:lpstr>
    </vt:vector>
  </TitlesOfParts>
  <Company>iserd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subject/>
  <dc:creator>orly</dc:creator>
  <dc:description/>
  <cp:lastModifiedBy>admin</cp:lastModifiedBy>
  <cp:revision>2</cp:revision>
  <cp:lastPrinted>2009-07-23T09:36:00Z</cp:lastPrinted>
  <dcterms:created xsi:type="dcterms:W3CDTF">2020-09-16T13:12:00Z</dcterms:created>
  <dcterms:modified xsi:type="dcterms:W3CDTF">2020-09-16T13:12:00Z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iserd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