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BE3014">
        <w:rPr>
          <w:rFonts w:ascii="Arial" w:hAnsi="Arial" w:cs="Arial"/>
          <w:b/>
          <w:sz w:val="24"/>
          <w:szCs w:val="24"/>
        </w:rPr>
        <w:t>29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BE3014">
        <w:rPr>
          <w:rFonts w:ascii="Arial" w:hAnsi="Arial" w:cs="Arial"/>
          <w:b/>
          <w:sz w:val="24"/>
          <w:szCs w:val="24"/>
        </w:rPr>
        <w:t>07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BE3014">
        <w:rPr>
          <w:rFonts w:ascii="Arial" w:hAnsi="Arial" w:cs="Arial"/>
          <w:b/>
          <w:sz w:val="24"/>
          <w:szCs w:val="24"/>
        </w:rPr>
        <w:t>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5FB" w:rsidRDefault="00611197" w:rsidP="00880696">
            <w:pPr>
              <w:pStyle w:val="Paragraphedeliste"/>
              <w:rPr>
                <w:rFonts w:ascii="Arial" w:hAnsi="Arial" w:cs="Arial"/>
                <w:bCs/>
                <w:sz w:val="20"/>
                <w:szCs w:val="20"/>
              </w:rPr>
            </w:pPr>
            <w:r w:rsidRPr="00C4109A">
              <w:rPr>
                <w:rFonts w:ascii="Arial" w:hAnsi="Arial" w:cs="Arial"/>
                <w:bCs/>
                <w:sz w:val="20"/>
                <w:szCs w:val="20"/>
              </w:rPr>
              <w:t xml:space="preserve">LC-GD-1-2-2020, </w:t>
            </w:r>
          </w:p>
          <w:p w:rsidR="00E225FB" w:rsidRDefault="00611197" w:rsidP="00880696">
            <w:pPr>
              <w:pStyle w:val="Paragraphedeliste"/>
              <w:rPr>
                <w:rFonts w:ascii="Arial" w:hAnsi="Arial" w:cs="Arial"/>
                <w:bCs/>
                <w:sz w:val="20"/>
                <w:szCs w:val="20"/>
              </w:rPr>
            </w:pPr>
            <w:r w:rsidRPr="00C4109A">
              <w:rPr>
                <w:rFonts w:ascii="Arial" w:hAnsi="Arial" w:cs="Arial"/>
                <w:bCs/>
                <w:sz w:val="20"/>
                <w:szCs w:val="20"/>
              </w:rPr>
              <w:t xml:space="preserve">LC-GD-1-3-2020, </w:t>
            </w:r>
          </w:p>
          <w:p w:rsidR="00E225FB" w:rsidRDefault="00E076C1" w:rsidP="00880696">
            <w:pPr>
              <w:pStyle w:val="Paragraphedeliste"/>
              <w:rPr>
                <w:rFonts w:ascii="Arial" w:hAnsi="Arial" w:cs="Arial"/>
                <w:bCs/>
                <w:sz w:val="20"/>
                <w:szCs w:val="20"/>
              </w:rPr>
            </w:pPr>
            <w:r w:rsidRPr="00C4109A">
              <w:rPr>
                <w:rFonts w:ascii="Arial" w:hAnsi="Arial" w:cs="Arial"/>
                <w:bCs/>
                <w:sz w:val="20"/>
                <w:szCs w:val="20"/>
              </w:rPr>
              <w:t xml:space="preserve">LC-GD-2-1-2020, </w:t>
            </w:r>
          </w:p>
          <w:p w:rsidR="00E225FB" w:rsidRDefault="00460410" w:rsidP="00880696">
            <w:pPr>
              <w:pStyle w:val="Paragraphedeliste"/>
              <w:rPr>
                <w:bCs/>
              </w:rPr>
            </w:pPr>
            <w:r w:rsidRPr="00C4109A">
              <w:rPr>
                <w:rFonts w:ascii="Arial" w:hAnsi="Arial" w:cs="Arial"/>
                <w:bCs/>
                <w:sz w:val="20"/>
                <w:szCs w:val="20"/>
              </w:rPr>
              <w:t>LC-GD-2-2-2020,</w:t>
            </w:r>
            <w:r w:rsidRPr="00C4109A">
              <w:rPr>
                <w:bCs/>
              </w:rPr>
              <w:t xml:space="preserve"> </w:t>
            </w:r>
          </w:p>
          <w:p w:rsidR="00E225FB" w:rsidRDefault="00460410" w:rsidP="00880696">
            <w:pPr>
              <w:pStyle w:val="Paragraphedeliste"/>
              <w:rPr>
                <w:rFonts w:ascii="Arial" w:hAnsi="Arial" w:cs="Arial"/>
                <w:bCs/>
                <w:sz w:val="20"/>
                <w:szCs w:val="20"/>
              </w:rPr>
            </w:pPr>
            <w:r w:rsidRPr="00C4109A">
              <w:rPr>
                <w:rFonts w:ascii="Arial" w:hAnsi="Arial" w:cs="Arial"/>
                <w:bCs/>
                <w:sz w:val="20"/>
                <w:szCs w:val="20"/>
              </w:rPr>
              <w:t xml:space="preserve">LC-GD-3-1-2020, </w:t>
            </w:r>
          </w:p>
          <w:p w:rsidR="00F707D9" w:rsidRPr="00C4109A" w:rsidRDefault="00E076C1" w:rsidP="00880696">
            <w:pPr>
              <w:pStyle w:val="Paragraphedeliste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4109A">
              <w:rPr>
                <w:rFonts w:ascii="Arial" w:hAnsi="Arial" w:cs="Arial"/>
                <w:bCs/>
                <w:sz w:val="20"/>
                <w:szCs w:val="20"/>
              </w:rPr>
              <w:t>LC-GD-4-1-2020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C4109A" w:rsidRDefault="00251FD0" w:rsidP="00F3300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4109A">
              <w:rPr>
                <w:rFonts w:ascii="Arial" w:hAnsi="Arial" w:cs="Arial"/>
                <w:bCs/>
                <w:sz w:val="20"/>
                <w:szCs w:val="20"/>
                <w:lang w:val="en-US"/>
              </w:rPr>
              <w:t>Solar technologies</w:t>
            </w:r>
            <w:r w:rsidR="007C49BF" w:rsidRPr="00C4109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with added value</w:t>
            </w:r>
            <w:r w:rsidR="00BE7D4C" w:rsidRPr="00C4109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based on innovations</w:t>
            </w:r>
            <w:r w:rsidR="007C49BF" w:rsidRPr="00C4109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making European industry competitive, ready </w:t>
            </w:r>
            <w:r w:rsidRPr="00C4109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for massive deployment </w:t>
            </w:r>
            <w:r w:rsidR="007C49BF" w:rsidRPr="00C4109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 urban areas, </w:t>
            </w:r>
            <w:r w:rsidRPr="00C4109A">
              <w:rPr>
                <w:rFonts w:ascii="Arial" w:hAnsi="Arial" w:cs="Arial"/>
                <w:bCs/>
                <w:sz w:val="20"/>
                <w:szCs w:val="20"/>
                <w:lang w:val="en-US"/>
              </w:rPr>
              <w:t>offering sustainable energy locally, under less ideal</w:t>
            </w:r>
            <w:r w:rsidR="007C49BF" w:rsidRPr="00C4109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climatic</w:t>
            </w:r>
            <w:r w:rsidRPr="00C4109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conditions</w:t>
            </w:r>
            <w:r w:rsidR="00C4109A">
              <w:rPr>
                <w:rFonts w:ascii="Arial" w:hAnsi="Arial" w:cs="Arial"/>
                <w:bCs/>
                <w:sz w:val="20"/>
                <w:szCs w:val="20"/>
                <w:lang w:val="en-US"/>
              </w:rPr>
              <w:t>, with low technical and legal barriers.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? : 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</w:t>
      </w:r>
      <w:r w:rsidR="00B16670" w:rsidRPr="00C4109A">
        <w:rPr>
          <w:rFonts w:ascii="Arial" w:hAnsi="Arial" w:cs="Arial"/>
          <w:bCs/>
          <w:lang w:val="en-US"/>
        </w:rPr>
        <w:t>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: </w:t>
      </w:r>
      <w:r w:rsidRPr="00C4109A">
        <w:rPr>
          <w:rFonts w:ascii="Arial" w:hAnsi="Arial" w:cs="Arial"/>
          <w:bCs/>
          <w:lang w:val="en-US"/>
        </w:rPr>
        <w:t>Yes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F707D9" w:rsidRPr="00C4109A" w:rsidRDefault="00460410" w:rsidP="00BE30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109A">
              <w:rPr>
                <w:rFonts w:ascii="Arial" w:hAnsi="Arial" w:cs="Arial"/>
                <w:bCs/>
                <w:sz w:val="20"/>
                <w:szCs w:val="20"/>
              </w:rPr>
              <w:t>Research of high</w:t>
            </w:r>
            <w:r w:rsidR="00BE3014" w:rsidRPr="00C4109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4109A">
              <w:rPr>
                <w:rFonts w:ascii="Arial" w:hAnsi="Arial" w:cs="Arial"/>
                <w:bCs/>
                <w:sz w:val="20"/>
                <w:szCs w:val="20"/>
              </w:rPr>
              <w:t>efficiency photovoltaic technologies,</w:t>
            </w:r>
            <w:r w:rsidR="00BE3014" w:rsidRPr="00C4109A">
              <w:rPr>
                <w:rFonts w:ascii="Arial" w:hAnsi="Arial" w:cs="Arial"/>
                <w:bCs/>
                <w:sz w:val="20"/>
                <w:szCs w:val="20"/>
              </w:rPr>
              <w:t xml:space="preserve"> new materials</w:t>
            </w:r>
            <w:r w:rsidR="00BE7D4C" w:rsidRPr="00C4109A">
              <w:rPr>
                <w:rFonts w:ascii="Arial" w:hAnsi="Arial" w:cs="Arial"/>
                <w:bCs/>
                <w:sz w:val="20"/>
                <w:szCs w:val="20"/>
              </w:rPr>
              <w:t xml:space="preserve"> and devices preparation and characterization. Investigation of</w:t>
            </w:r>
            <w:r w:rsidR="00BE3014" w:rsidRPr="00C4109A">
              <w:rPr>
                <w:rFonts w:ascii="Arial" w:hAnsi="Arial" w:cs="Arial"/>
                <w:bCs/>
                <w:sz w:val="20"/>
                <w:szCs w:val="20"/>
              </w:rPr>
              <w:t xml:space="preserve"> new principles toward low cost and high efficiency.</w:t>
            </w:r>
            <w:r w:rsidR="00BE7D4C" w:rsidRPr="00C410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E3014" w:rsidRPr="00C4109A">
              <w:rPr>
                <w:rFonts w:ascii="Arial" w:hAnsi="Arial" w:cs="Arial"/>
                <w:bCs/>
                <w:sz w:val="20"/>
                <w:szCs w:val="20"/>
              </w:rPr>
              <w:t xml:space="preserve">Solar module testing, climatic testing. Energy systems </w:t>
            </w:r>
            <w:r w:rsidR="00450E43" w:rsidRPr="00C4109A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r w:rsidR="00BE3014" w:rsidRPr="00C4109A">
              <w:rPr>
                <w:rFonts w:ascii="Arial" w:hAnsi="Arial" w:cs="Arial"/>
                <w:bCs/>
                <w:sz w:val="20"/>
                <w:szCs w:val="20"/>
              </w:rPr>
              <w:t xml:space="preserve"> sustainable </w:t>
            </w:r>
            <w:r w:rsidR="00450E43" w:rsidRPr="00C4109A">
              <w:rPr>
                <w:rFonts w:ascii="Arial" w:hAnsi="Arial" w:cs="Arial"/>
                <w:bCs/>
                <w:sz w:val="20"/>
                <w:szCs w:val="20"/>
              </w:rPr>
              <w:t>urbanism</w:t>
            </w:r>
            <w:r w:rsidR="00BE3014" w:rsidRPr="00C4109A">
              <w:rPr>
                <w:rFonts w:ascii="Arial" w:hAnsi="Arial" w:cs="Arial"/>
                <w:bCs/>
                <w:sz w:val="20"/>
                <w:szCs w:val="20"/>
              </w:rPr>
              <w:t xml:space="preserve">, building integrated photovoltaics, </w:t>
            </w:r>
            <w:r w:rsidR="00BE7D4C" w:rsidRPr="00C4109A">
              <w:rPr>
                <w:rFonts w:ascii="Arial" w:hAnsi="Arial" w:cs="Arial"/>
                <w:bCs/>
                <w:sz w:val="20"/>
                <w:szCs w:val="20"/>
              </w:rPr>
              <w:t>energy</w:t>
            </w:r>
            <w:r w:rsidR="00C4109A" w:rsidRPr="00C4109A">
              <w:rPr>
                <w:rFonts w:ascii="Arial" w:hAnsi="Arial" w:cs="Arial"/>
                <w:bCs/>
                <w:sz w:val="20"/>
                <w:szCs w:val="20"/>
              </w:rPr>
              <w:t xml:space="preserve"> management and</w:t>
            </w:r>
            <w:r w:rsidR="00BE7D4C" w:rsidRPr="00C4109A">
              <w:rPr>
                <w:rFonts w:ascii="Arial" w:hAnsi="Arial" w:cs="Arial"/>
                <w:bCs/>
                <w:sz w:val="20"/>
                <w:szCs w:val="20"/>
              </w:rPr>
              <w:t xml:space="preserve"> storage, </w:t>
            </w:r>
            <w:r w:rsidR="00BE3014" w:rsidRPr="00C4109A">
              <w:rPr>
                <w:rFonts w:ascii="Arial" w:hAnsi="Arial" w:cs="Arial"/>
                <w:bCs/>
                <w:sz w:val="20"/>
                <w:szCs w:val="20"/>
              </w:rPr>
              <w:t>architecture.</w:t>
            </w:r>
            <w:r w:rsidR="00BE7D4C" w:rsidRPr="00C410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109A" w:rsidRPr="00C4109A">
              <w:rPr>
                <w:rFonts w:ascii="Arial" w:hAnsi="Arial" w:cs="Arial"/>
                <w:bCs/>
                <w:sz w:val="20"/>
                <w:szCs w:val="20"/>
              </w:rPr>
              <w:t>Testing PV systems physically and by c</w:t>
            </w:r>
            <w:r w:rsidR="00BE7D4C" w:rsidRPr="00C4109A">
              <w:rPr>
                <w:rFonts w:ascii="Arial" w:hAnsi="Arial" w:cs="Arial"/>
                <w:bCs/>
                <w:sz w:val="20"/>
                <w:szCs w:val="20"/>
              </w:rPr>
              <w:t>omputer simulations.</w:t>
            </w:r>
          </w:p>
          <w:p w:rsidR="00C4109A" w:rsidRPr="00C4109A" w:rsidRDefault="00C4109A" w:rsidP="00BE3014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4109A"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BE7D4C" w:rsidRPr="00C4109A">
              <w:rPr>
                <w:rFonts w:eastAsia="Calibri"/>
                <w:b/>
                <w:sz w:val="20"/>
                <w:szCs w:val="20"/>
                <w:lang w:val="en-US"/>
              </w:rPr>
              <w:t>photovoltaic technologies</w:t>
            </w:r>
            <w:r w:rsidR="00BE7D4C">
              <w:rPr>
                <w:rFonts w:eastAsia="Calibri"/>
                <w:b/>
                <w:sz w:val="20"/>
                <w:szCs w:val="20"/>
                <w:lang w:val="en-US"/>
              </w:rPr>
              <w:t xml:space="preserve">, BIPV, </w:t>
            </w:r>
            <w:r w:rsidR="00C4109A">
              <w:rPr>
                <w:rFonts w:eastAsia="Calibri"/>
                <w:b/>
                <w:sz w:val="20"/>
                <w:szCs w:val="20"/>
                <w:lang w:val="en-US"/>
              </w:rPr>
              <w:t>testing, urbanism, architecture, energy storage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C4109A" w:rsidRDefault="0011234E" w:rsidP="00F3300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C4109A">
              <w:rPr>
                <w:rFonts w:ascii="Arial" w:hAnsi="Arial" w:cs="Arial"/>
                <w:bCs/>
                <w:sz w:val="20"/>
                <w:szCs w:val="20"/>
              </w:rPr>
              <w:t>Centre for Advanced Photovoltaics, Faculty of Electrical Engineering, CTU in Prague, Czech</w:t>
            </w:r>
            <w:r w:rsidR="00C4109A">
              <w:rPr>
                <w:rFonts w:ascii="Arial" w:hAnsi="Arial" w:cs="Arial"/>
                <w:bCs/>
                <w:sz w:val="20"/>
                <w:szCs w:val="20"/>
              </w:rPr>
              <w:t xml:space="preserve"> Republic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  <w:r w:rsidR="00E076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707D9" w:rsidRPr="00C4109A" w:rsidRDefault="00450E8C" w:rsidP="00F3300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SME </w:t>
            </w:r>
            <w:r w:rsidRPr="00640C5B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 xml:space="preserve">□ </w:t>
            </w:r>
            <w:r w:rsidRPr="00640C5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Academic</w:t>
            </w:r>
            <w:r w:rsidRPr="00AB0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B0435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bCs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Association</w:t>
            </w:r>
            <w:bookmarkStart w:id="0" w:name="_GoBack"/>
            <w:bookmarkEnd w:id="0"/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C4109A" w:rsidRDefault="00957285" w:rsidP="00F3300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11234E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34E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C4109A" w:rsidRDefault="0011234E" w:rsidP="00F3300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C4109A">
              <w:rPr>
                <w:rFonts w:ascii="Arial" w:hAnsi="Arial" w:cs="Arial"/>
                <w:bCs/>
                <w:sz w:val="20"/>
                <w:szCs w:val="20"/>
              </w:rPr>
              <w:t>cap.fel.cvut.cz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109A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Description of the organisation:</w:t>
            </w:r>
          </w:p>
          <w:p w:rsidR="00F707D9" w:rsidRPr="00C4109A" w:rsidRDefault="00BE3014" w:rsidP="00251FD0">
            <w:pPr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r w:rsidRPr="00C4109A">
              <w:rPr>
                <w:rFonts w:ascii="Arial" w:hAnsi="Arial" w:cs="Arial"/>
                <w:bCs/>
                <w:sz w:val="20"/>
                <w:szCs w:val="20"/>
              </w:rPr>
              <w:t xml:space="preserve">Centre for Advanced Photovoltaics is </w:t>
            </w:r>
            <w:r w:rsidR="00450E43" w:rsidRPr="00C4109A">
              <w:rPr>
                <w:rFonts w:ascii="Arial" w:hAnsi="Arial" w:cs="Arial"/>
                <w:bCs/>
                <w:sz w:val="20"/>
                <w:szCs w:val="20"/>
              </w:rPr>
              <w:t>Czech Technical U</w:t>
            </w:r>
            <w:r w:rsidRPr="00C4109A">
              <w:rPr>
                <w:rFonts w:ascii="Arial" w:hAnsi="Arial" w:cs="Arial"/>
                <w:bCs/>
                <w:sz w:val="20"/>
                <w:szCs w:val="20"/>
              </w:rPr>
              <w:t xml:space="preserve">niversity centre gathering </w:t>
            </w:r>
            <w:r w:rsidR="00450E43" w:rsidRPr="00C4109A">
              <w:rPr>
                <w:rFonts w:ascii="Arial" w:hAnsi="Arial" w:cs="Arial"/>
                <w:bCs/>
                <w:sz w:val="20"/>
                <w:szCs w:val="20"/>
              </w:rPr>
              <w:t xml:space="preserve">experts from different fields of research and development related to photovoltaic technology. </w:t>
            </w:r>
            <w:r w:rsidR="00251FD0" w:rsidRPr="00C4109A">
              <w:rPr>
                <w:rFonts w:ascii="Arial" w:hAnsi="Arial" w:cs="Arial"/>
                <w:bCs/>
                <w:sz w:val="20"/>
                <w:szCs w:val="20"/>
              </w:rPr>
              <w:t xml:space="preserve">Technology is focused on novel high efficiency silicon-based and hybrid perovskite-based solar cells optimized for less ideal irradiation conditions. Research is supported by ab-initio material simulations on one hand and architectural and urbanistic deployment </w:t>
            </w:r>
            <w:r w:rsidR="00C4109A" w:rsidRPr="00C4109A">
              <w:rPr>
                <w:rFonts w:ascii="Arial" w:hAnsi="Arial" w:cs="Arial"/>
                <w:bCs/>
                <w:sz w:val="20"/>
                <w:szCs w:val="20"/>
              </w:rPr>
              <w:t>planning and testing</w:t>
            </w:r>
            <w:r w:rsidR="00251FD0" w:rsidRPr="00C4109A">
              <w:rPr>
                <w:rFonts w:ascii="Arial" w:hAnsi="Arial" w:cs="Arial"/>
                <w:bCs/>
                <w:sz w:val="20"/>
                <w:szCs w:val="20"/>
              </w:rPr>
              <w:t xml:space="preserve"> on the other hand.</w:t>
            </w: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7296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C4109A" w:rsidRDefault="0011234E" w:rsidP="00F33004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C4109A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>Jakub Holovský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C4109A" w:rsidRDefault="0011234E" w:rsidP="00F33004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C4109A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 xml:space="preserve">++420 775 922 671 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C4109A" w:rsidRDefault="0011234E" w:rsidP="00F33004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C4109A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>jakub.holovsky@fel.cvut.cz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C4109A" w:rsidRDefault="0011234E" w:rsidP="00F33004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C4109A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>Czech</w:t>
            </w:r>
            <w:r w:rsidR="00BE3014" w:rsidRPr="00C4109A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 xml:space="preserve"> Republic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36" w:rsidRDefault="00970836" w:rsidP="00895596">
      <w:r>
        <w:separator/>
      </w:r>
    </w:p>
  </w:endnote>
  <w:endnote w:type="continuationSeparator" w:id="0">
    <w:p w:rsidR="00970836" w:rsidRDefault="00970836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36" w:rsidRDefault="00970836" w:rsidP="00895596">
      <w:r>
        <w:separator/>
      </w:r>
    </w:p>
  </w:footnote>
  <w:footnote w:type="continuationSeparator" w:id="0">
    <w:p w:rsidR="00970836" w:rsidRDefault="00970836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234E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1FD0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0E43"/>
    <w:rsid w:val="00450E8C"/>
    <w:rsid w:val="00451331"/>
    <w:rsid w:val="004513B7"/>
    <w:rsid w:val="0045231D"/>
    <w:rsid w:val="00460410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3F56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197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6FA8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C49BF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57285"/>
    <w:rsid w:val="00962BE1"/>
    <w:rsid w:val="009655F7"/>
    <w:rsid w:val="00965743"/>
    <w:rsid w:val="00970836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3014"/>
    <w:rsid w:val="00BE7221"/>
    <w:rsid w:val="00BE7D4C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109A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6C1"/>
    <w:rsid w:val="00E07D3B"/>
    <w:rsid w:val="00E12913"/>
    <w:rsid w:val="00E13632"/>
    <w:rsid w:val="00E211E0"/>
    <w:rsid w:val="00E225FB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F6C63"/>
  <w15:docId w15:val="{69DED478-7CC7-4823-948D-D115DBB9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2087</Characters>
  <Application>Microsoft Office Word</Application>
  <DocSecurity>0</DocSecurity>
  <Lines>17</Lines>
  <Paragraphs>4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Project information</vt:lpstr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UZUN Irina</cp:lastModifiedBy>
  <cp:revision>5</cp:revision>
  <cp:lastPrinted>2009-07-23T09:36:00Z</cp:lastPrinted>
  <dcterms:created xsi:type="dcterms:W3CDTF">2020-07-29T14:29:00Z</dcterms:created>
  <dcterms:modified xsi:type="dcterms:W3CDTF">2020-07-30T12:29:00Z</dcterms:modified>
</cp:coreProperties>
</file>