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955CC5">
        <w:rPr>
          <w:rFonts w:ascii="Arial" w:hAnsi="Arial" w:cs="Arial"/>
          <w:b/>
          <w:sz w:val="24"/>
          <w:szCs w:val="24"/>
        </w:rPr>
        <w:t>24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955CC5">
        <w:rPr>
          <w:rFonts w:ascii="Arial" w:hAnsi="Arial" w:cs="Arial"/>
          <w:b/>
          <w:sz w:val="24"/>
          <w:szCs w:val="24"/>
        </w:rPr>
        <w:t>08-20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D677D2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D677D2">
              <w:rPr>
                <w:rFonts w:ascii="Arial" w:hAnsi="Arial" w:cs="Arial"/>
                <w:b/>
                <w:sz w:val="20"/>
                <w:szCs w:val="20"/>
              </w:rPr>
              <w:t>8.1</w:t>
            </w:r>
            <w:bookmarkStart w:id="0" w:name="_GoBack"/>
            <w:bookmarkEnd w:id="0"/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955CC5">
        <w:rPr>
          <w:rFonts w:ascii="Arial" w:hAnsi="Arial" w:cs="Arial"/>
          <w:b/>
          <w:lang w:val="en-US"/>
        </w:rPr>
        <w:t>: Yes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955CC5" w:rsidRPr="00955CC5" w:rsidRDefault="00955CC5" w:rsidP="00955CC5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</w:pPr>
            <w:r w:rsidRPr="00955CC5"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AREAS OF EXPERTISE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 w:rsidRPr="00647DB1">
              <w:rPr>
                <w:rFonts w:cs="Arial"/>
              </w:rPr>
              <w:tab/>
              <w:t xml:space="preserve">- </w:t>
            </w:r>
            <w:r>
              <w:rPr>
                <w:rFonts w:cs="Arial"/>
              </w:rPr>
              <w:t>Biorefinery design</w:t>
            </w:r>
            <w:r w:rsidRPr="00647DB1">
              <w:rPr>
                <w:rFonts w:cs="Arial"/>
              </w:rPr>
              <w:t xml:space="preserve"> </w:t>
            </w:r>
          </w:p>
          <w:p w:rsidR="00955CC5" w:rsidRPr="00647DB1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>
              <w:rPr>
                <w:rFonts w:cs="Arial"/>
              </w:rPr>
              <w:tab/>
              <w:t xml:space="preserve">- </w:t>
            </w:r>
            <w:r w:rsidRPr="00647DB1">
              <w:rPr>
                <w:rFonts w:cs="Arial"/>
              </w:rPr>
              <w:t xml:space="preserve">Process Design and Optimization 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 w:rsidRPr="00647DB1">
              <w:rPr>
                <w:rFonts w:cs="Arial"/>
              </w:rPr>
              <w:tab/>
              <w:t xml:space="preserve">- </w:t>
            </w:r>
            <w:r>
              <w:rPr>
                <w:rFonts w:cs="Arial"/>
              </w:rPr>
              <w:t>Industrial Ecology</w:t>
            </w:r>
            <w:r w:rsidRPr="00C123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/LCA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>
              <w:rPr>
                <w:rFonts w:cs="Arial"/>
              </w:rPr>
              <w:t xml:space="preserve">             Systemic eco services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 w:rsidRPr="00647DB1">
              <w:rPr>
                <w:rFonts w:cs="Arial"/>
              </w:rPr>
              <w:tab/>
              <w:t xml:space="preserve">- </w:t>
            </w:r>
            <w:proofErr w:type="spellStart"/>
            <w:r w:rsidRPr="00647DB1">
              <w:rPr>
                <w:rFonts w:cs="Arial"/>
              </w:rPr>
              <w:t>Multiobjective</w:t>
            </w:r>
            <w:proofErr w:type="spellEnd"/>
            <w:r w:rsidRPr="00647DB1">
              <w:rPr>
                <w:rFonts w:cs="Arial"/>
              </w:rPr>
              <w:t xml:space="preserve"> Optimization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  <w:r>
              <w:rPr>
                <w:rFonts w:cs="Arial"/>
              </w:rPr>
              <w:t xml:space="preserve">            - Multi agent optimization</w:t>
            </w: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</w:p>
          <w:p w:rsidR="00955CC5" w:rsidRDefault="00955CC5" w:rsidP="00955CC5">
            <w:pPr>
              <w:spacing w:line="0" w:lineRule="atLeast"/>
              <w:rPr>
                <w:rFonts w:ascii="Century" w:hAnsi="Century"/>
              </w:rPr>
            </w:pPr>
            <w:r w:rsidRPr="009F2251">
              <w:rPr>
                <w:rFonts w:ascii="Century" w:hAnsi="Century"/>
                <w:color w:val="000000"/>
                <w:lang w:val="en-US"/>
              </w:rPr>
              <w:t xml:space="preserve">M. Boix, L. </w:t>
            </w:r>
            <w:proofErr w:type="spellStart"/>
            <w:r w:rsidRPr="009F2251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9F2251">
              <w:rPr>
                <w:rFonts w:ascii="Century" w:hAnsi="Century"/>
                <w:color w:val="000000"/>
                <w:lang w:val="en-US"/>
              </w:rPr>
              <w:t xml:space="preserve">, C. Azzaro-Pantel, </w:t>
            </w:r>
            <w:proofErr w:type="spellStart"/>
            <w:r w:rsidRPr="009F2251">
              <w:rPr>
                <w:rFonts w:ascii="Century" w:hAnsi="Century"/>
                <w:color w:val="000000"/>
                <w:lang w:val="en-US"/>
              </w:rPr>
              <w:t>S.Domenech</w:t>
            </w:r>
            <w:proofErr w:type="spellEnd"/>
            <w:r w:rsidRPr="009F2251"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5A3B96">
              <w:rPr>
                <w:rFonts w:ascii="Century" w:hAnsi="Century"/>
                <w:color w:val="000000"/>
              </w:rPr>
              <w:t xml:space="preserve">Optimization methods applied to the design of eco-industrial parks: A literature </w:t>
            </w:r>
            <w:r>
              <w:rPr>
                <w:rFonts w:ascii="Century" w:hAnsi="Century"/>
                <w:color w:val="000000"/>
              </w:rPr>
              <w:tab/>
            </w:r>
            <w:r w:rsidRPr="005A3B96">
              <w:rPr>
                <w:rFonts w:ascii="Century" w:hAnsi="Century"/>
                <w:color w:val="000000"/>
              </w:rPr>
              <w:t>review</w:t>
            </w:r>
            <w:r>
              <w:rPr>
                <w:rFonts w:ascii="Century" w:hAnsi="Century"/>
                <w:color w:val="000000"/>
              </w:rPr>
              <w:t xml:space="preserve">, </w:t>
            </w:r>
            <w:r w:rsidRPr="005A3B96">
              <w:rPr>
                <w:rFonts w:ascii="Century" w:hAnsi="Century"/>
              </w:rPr>
              <w:t>Journal of Cleaner Production</w:t>
            </w:r>
            <w:r>
              <w:rPr>
                <w:rFonts w:ascii="Century" w:hAnsi="Century"/>
              </w:rPr>
              <w:t xml:space="preserve"> Vol. 87, pp. 303-317, 2015</w:t>
            </w:r>
          </w:p>
          <w:p w:rsidR="00955CC5" w:rsidRPr="009C6E66" w:rsidRDefault="00955CC5" w:rsidP="00955CC5">
            <w:pPr>
              <w:spacing w:line="0" w:lineRule="atLeast"/>
              <w:ind w:hanging="705"/>
              <w:rPr>
                <w:rFonts w:ascii="Century" w:hAnsi="Century"/>
                <w:color w:val="000000"/>
                <w:lang w:val="en-US"/>
              </w:rPr>
            </w:pPr>
            <w:r>
              <w:rPr>
                <w:rFonts w:ascii="Century" w:hAnsi="Century"/>
                <w:color w:val="000000"/>
              </w:rPr>
              <w:tab/>
            </w:r>
            <w:r w:rsidRPr="009C6E66">
              <w:rPr>
                <w:rFonts w:ascii="Century" w:hAnsi="Century"/>
                <w:color w:val="000000"/>
                <w:lang w:val="en-US"/>
              </w:rPr>
              <w:t>C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</w:t>
            </w:r>
            <w:proofErr w:type="spellStart"/>
            <w:r w:rsidRPr="009C6E66">
              <w:rPr>
                <w:rFonts w:ascii="Century" w:hAnsi="Century"/>
                <w:color w:val="000000"/>
                <w:lang w:val="en-US"/>
              </w:rPr>
              <w:t>Miret</w:t>
            </w:r>
            <w:proofErr w:type="spellEnd"/>
            <w:r w:rsidRPr="009C6E66">
              <w:rPr>
                <w:rFonts w:ascii="Century" w:hAnsi="Century"/>
                <w:color w:val="000000"/>
                <w:lang w:val="en-US"/>
              </w:rPr>
              <w:t>, P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</w:t>
            </w:r>
            <w:proofErr w:type="spellStart"/>
            <w:r w:rsidRPr="009C6E66">
              <w:rPr>
                <w:rFonts w:ascii="Century" w:hAnsi="Century"/>
                <w:color w:val="000000"/>
                <w:lang w:val="en-US"/>
              </w:rPr>
              <w:t>Chazara</w:t>
            </w:r>
            <w:proofErr w:type="spellEnd"/>
            <w:r w:rsidRPr="009C6E66">
              <w:rPr>
                <w:rFonts w:ascii="Century" w:hAnsi="Century"/>
                <w:color w:val="000000"/>
                <w:lang w:val="en-US"/>
              </w:rPr>
              <w:t>, L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</w:t>
            </w:r>
            <w:proofErr w:type="spellStart"/>
            <w:r w:rsidRPr="009C6E66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9C6E66">
              <w:rPr>
                <w:rFonts w:ascii="Century" w:hAnsi="Century"/>
                <w:color w:val="000000"/>
                <w:lang w:val="en-US"/>
              </w:rPr>
              <w:t>, S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Negny, S</w:t>
            </w:r>
            <w:r>
              <w:rPr>
                <w:rFonts w:ascii="Century" w:hAnsi="Century"/>
                <w:color w:val="000000"/>
                <w:lang w:val="en-US"/>
              </w:rPr>
              <w:t>.</w:t>
            </w:r>
            <w:r w:rsidRPr="009C6E66">
              <w:rPr>
                <w:rFonts w:ascii="Century" w:hAnsi="Century"/>
                <w:color w:val="000000"/>
                <w:lang w:val="en-US"/>
              </w:rPr>
              <w:t xml:space="preserve"> Domenech</w:t>
            </w:r>
            <w:r>
              <w:rPr>
                <w:rFonts w:ascii="Century" w:hAnsi="Century"/>
                <w:color w:val="000000"/>
                <w:lang w:val="en-US"/>
              </w:rPr>
              <w:t xml:space="preserve"> </w:t>
            </w:r>
            <w:r w:rsidRPr="009C6E66">
              <w:rPr>
                <w:rFonts w:ascii="Century" w:hAnsi="Century"/>
                <w:color w:val="000000"/>
                <w:lang w:val="en-US"/>
              </w:rPr>
              <w:t>Design of bioethanol green supply chain: Compa</w:t>
            </w:r>
            <w:r>
              <w:rPr>
                <w:rFonts w:ascii="Century" w:hAnsi="Century"/>
                <w:color w:val="000000"/>
                <w:lang w:val="en-US"/>
              </w:rPr>
              <w:t xml:space="preserve">rison between first and second </w:t>
            </w:r>
            <w:r w:rsidRPr="009C6E66">
              <w:rPr>
                <w:rFonts w:ascii="Century" w:hAnsi="Century"/>
                <w:color w:val="000000"/>
                <w:lang w:val="en-US"/>
              </w:rPr>
              <w:t>generation biomass concerning economic, environmental and social criteria</w:t>
            </w:r>
            <w:r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9C6E66">
              <w:rPr>
                <w:rFonts w:ascii="Century" w:hAnsi="Century"/>
                <w:color w:val="000000"/>
                <w:lang w:val="en-US"/>
              </w:rPr>
              <w:t>Computers &amp; Chemical Engineering Vol.85, pp. 16-35, 2016</w:t>
            </w:r>
          </w:p>
          <w:p w:rsidR="00955CC5" w:rsidRPr="00DD1515" w:rsidRDefault="00955CC5" w:rsidP="00955CC5">
            <w:pPr>
              <w:rPr>
                <w:rFonts w:ascii="Century" w:hAnsi="Century"/>
                <w:color w:val="000000"/>
                <w:lang w:val="en-US"/>
              </w:rPr>
            </w:pPr>
            <w:r w:rsidRPr="00DD1515">
              <w:rPr>
                <w:rFonts w:ascii="Century" w:hAnsi="Century"/>
                <w:color w:val="000000"/>
                <w:lang w:val="en-US"/>
              </w:rPr>
              <w:t xml:space="preserve">S Belletante, L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>, S Negny, S Domenech</w:t>
            </w:r>
            <w:r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DD1515">
              <w:rPr>
                <w:rFonts w:ascii="Century" w:hAnsi="Century"/>
                <w:color w:val="000000"/>
                <w:lang w:val="en-US"/>
              </w:rPr>
              <w:t xml:space="preserve">Optimal design of an efficient, profitable and sustainable biorefinery producing acetone, butanol and ethanol: Influence of the in-situ separation on the </w:t>
            </w:r>
            <w:r w:rsidRPr="00DD1515">
              <w:rPr>
                <w:rFonts w:ascii="Century" w:hAnsi="Century"/>
                <w:color w:val="000000"/>
                <w:lang w:val="en-US"/>
              </w:rPr>
              <w:tab/>
              <w:t>purification structure</w:t>
            </w:r>
            <w:r>
              <w:rPr>
                <w:rFonts w:ascii="Century" w:hAnsi="Century"/>
                <w:color w:val="000000"/>
                <w:lang w:val="en-US"/>
              </w:rPr>
              <w:t xml:space="preserve">, </w:t>
            </w:r>
            <w:r w:rsidRPr="00DD1515">
              <w:rPr>
                <w:rFonts w:ascii="Century" w:hAnsi="Century"/>
                <w:color w:val="000000"/>
                <w:lang w:val="en-US"/>
              </w:rPr>
              <w:t>Biochemical Engineering Journal, Vol. 116, pp. 195-209, 2016</w:t>
            </w:r>
          </w:p>
          <w:p w:rsidR="00955CC5" w:rsidRPr="00DD1515" w:rsidRDefault="00955CC5" w:rsidP="00955CC5">
            <w:pPr>
              <w:rPr>
                <w:rFonts w:ascii="Century" w:hAnsi="Century"/>
                <w:color w:val="000000"/>
                <w:lang w:val="en-US"/>
              </w:rPr>
            </w:pPr>
            <w:r w:rsidRPr="00DD1515">
              <w:rPr>
                <w:rFonts w:ascii="Century" w:hAnsi="Century"/>
                <w:color w:val="000000"/>
                <w:lang w:val="en-US"/>
              </w:rPr>
              <w:t xml:space="preserve">A. Roth, V. Gerbaud, M. Boix, L.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Montastruc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 xml:space="preserve">, Holistic framework for land settlement development project sustainability assessment: comparison of El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Hierro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 xml:space="preserve"> Island hydro wind project and </w:t>
            </w:r>
            <w:proofErr w:type="spellStart"/>
            <w:r w:rsidRPr="00DD1515">
              <w:rPr>
                <w:rFonts w:ascii="Century" w:hAnsi="Century"/>
                <w:color w:val="000000"/>
                <w:lang w:val="en-US"/>
              </w:rPr>
              <w:t>Sivens</w:t>
            </w:r>
            <w:proofErr w:type="spellEnd"/>
            <w:r w:rsidRPr="00DD1515">
              <w:rPr>
                <w:rFonts w:ascii="Century" w:hAnsi="Century"/>
                <w:color w:val="000000"/>
                <w:lang w:val="en-US"/>
              </w:rPr>
              <w:t xml:space="preserve"> dam project, Computers &amp; Chemical Engineering Vol.100, pp.153-176, 2017</w:t>
            </w:r>
          </w:p>
          <w:p w:rsidR="00955CC5" w:rsidRDefault="00955CC5" w:rsidP="00955CC5">
            <w:pPr>
              <w:widowControl w:val="0"/>
              <w:autoSpaceDE w:val="0"/>
              <w:autoSpaceDN w:val="0"/>
              <w:adjustRightInd w:val="0"/>
              <w:rPr>
                <w:rFonts w:ascii="Century" w:hAnsi="Century" w:cs="TimesNewRomanPSMT"/>
                <w:lang w:val="en-US"/>
              </w:rPr>
            </w:pPr>
            <w:r w:rsidRPr="00041C84">
              <w:rPr>
                <w:rFonts w:ascii="Century" w:hAnsi="Century" w:cs="TimesNewRomanPSMT"/>
                <w:lang w:val="en-US"/>
              </w:rPr>
              <w:t xml:space="preserve">A Di Pretoro, L </w:t>
            </w:r>
            <w:proofErr w:type="spellStart"/>
            <w:r w:rsidRPr="00041C84">
              <w:rPr>
                <w:rFonts w:ascii="Century" w:hAnsi="Century" w:cs="TimesNewRomanPSMT"/>
                <w:lang w:val="en-US"/>
              </w:rPr>
              <w:t>Montastruc</w:t>
            </w:r>
            <w:proofErr w:type="spellEnd"/>
            <w:r w:rsidRPr="00041C84">
              <w:rPr>
                <w:rFonts w:ascii="Century" w:hAnsi="Century" w:cs="TimesNewRomanPSMT"/>
                <w:lang w:val="en-US"/>
              </w:rPr>
              <w:t>, F Manenti, X Joulia</w:t>
            </w:r>
            <w:r>
              <w:rPr>
                <w:rFonts w:ascii="Century" w:hAnsi="Century" w:cs="TimesNewRomanPSMT"/>
                <w:lang w:val="en-US"/>
              </w:rPr>
              <w:tab/>
              <w:t>,</w:t>
            </w:r>
            <w:r w:rsidRPr="00041C84">
              <w:rPr>
                <w:rFonts w:ascii="Century" w:hAnsi="Century" w:cs="TimesNewRomanPSMT"/>
                <w:lang w:val="en-US"/>
              </w:rPr>
              <w:t>Flexibi</w:t>
            </w:r>
            <w:r>
              <w:rPr>
                <w:rFonts w:ascii="Century" w:hAnsi="Century" w:cs="TimesNewRomanPSMT"/>
                <w:lang w:val="en-US"/>
              </w:rPr>
              <w:t xml:space="preserve">lity analysis of a distillation </w:t>
            </w:r>
            <w:r w:rsidRPr="00041C84">
              <w:rPr>
                <w:rFonts w:ascii="Century" w:hAnsi="Century" w:cs="TimesNewRomanPSMT"/>
                <w:lang w:val="en-US"/>
              </w:rPr>
              <w:t>column: indexes comparison and economic assessment</w:t>
            </w:r>
            <w:r>
              <w:rPr>
                <w:rFonts w:ascii="Century" w:hAnsi="Century" w:cs="TimesNewRomanPSMT"/>
                <w:lang w:val="en-US"/>
              </w:rPr>
              <w:t xml:space="preserve"> </w:t>
            </w:r>
            <w:r w:rsidRPr="00841D80">
              <w:rPr>
                <w:rFonts w:ascii="Century" w:hAnsi="Century" w:cs="TimesNewRomanPSMT"/>
                <w:lang w:val="en-US"/>
              </w:rPr>
              <w:t>Computers &amp; Chemical Engineering</w:t>
            </w:r>
            <w:r>
              <w:rPr>
                <w:rFonts w:ascii="Century" w:hAnsi="Century" w:cs="TimesNewRomanPSMT"/>
                <w:lang w:val="en-US"/>
              </w:rPr>
              <w:t xml:space="preserve"> Vol. 124, pp. 93-108, 2019</w:t>
            </w:r>
          </w:p>
          <w:p w:rsidR="00955CC5" w:rsidRDefault="00955CC5" w:rsidP="00955CC5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Century" w:hAnsi="Century"/>
                <w:color w:val="000000"/>
                <w:lang w:val="en-US"/>
              </w:rPr>
            </w:pPr>
            <w:r w:rsidRPr="00372C5A">
              <w:rPr>
                <w:rFonts w:ascii="Century" w:hAnsi="Century" w:cs="TimesNewRomanPSMT"/>
                <w:lang w:val="en-US"/>
              </w:rPr>
              <w:t>A. Roth, M. Boix</w:t>
            </w:r>
            <w:r>
              <w:rPr>
                <w:rFonts w:ascii="Century" w:hAnsi="Century" w:cs="TimesNewRomanPSMT"/>
                <w:lang w:val="en-US"/>
              </w:rPr>
              <w:t>,</w:t>
            </w:r>
            <w:r w:rsidRPr="00372C5A">
              <w:rPr>
                <w:rFonts w:ascii="Century" w:hAnsi="Century" w:cs="TimesNewRomanPSMT"/>
                <w:lang w:val="en-US"/>
              </w:rPr>
              <w:t xml:space="preserve"> V. Gerbaud, </w:t>
            </w:r>
            <w:r w:rsidRPr="00E05B1C">
              <w:rPr>
                <w:rFonts w:ascii="Century" w:hAnsi="Century" w:cs="TimesNewRomanPSMT"/>
                <w:lang w:val="en-US"/>
              </w:rPr>
              <w:t xml:space="preserve">L. </w:t>
            </w:r>
            <w:proofErr w:type="spellStart"/>
            <w:r w:rsidRPr="00E05B1C">
              <w:rPr>
                <w:rFonts w:ascii="Century" w:hAnsi="Century" w:cs="TimesNewRomanPSMT"/>
                <w:lang w:val="en-US"/>
              </w:rPr>
              <w:t>Montastruc</w:t>
            </w:r>
            <w:r w:rsidRPr="00372C5A">
              <w:rPr>
                <w:rFonts w:ascii="Century" w:hAnsi="Century" w:cs="TimesNewRomanPSMT"/>
                <w:lang w:val="en-US"/>
              </w:rPr>
              <w:t>,</w:t>
            </w:r>
            <w:r>
              <w:rPr>
                <w:rFonts w:ascii="Century" w:hAnsi="Century" w:cs="TimesNewRomanPSMT"/>
                <w:lang w:val="en-US"/>
              </w:rPr>
              <w:t>P</w:t>
            </w:r>
            <w:proofErr w:type="spellEnd"/>
            <w:r>
              <w:rPr>
                <w:rFonts w:ascii="Century" w:hAnsi="Century" w:cs="TimesNewRomanPSMT"/>
                <w:lang w:val="en-US"/>
              </w:rPr>
              <w:t xml:space="preserve">. </w:t>
            </w:r>
            <w:proofErr w:type="spellStart"/>
            <w:r>
              <w:rPr>
                <w:rFonts w:ascii="Century" w:hAnsi="Century" w:cs="TimesNewRomanPSMT"/>
                <w:lang w:val="en-US"/>
              </w:rPr>
              <w:t>Etur</w:t>
            </w:r>
            <w:proofErr w:type="spellEnd"/>
            <w:r w:rsidRPr="00372C5A">
              <w:rPr>
                <w:rFonts w:ascii="Century" w:hAnsi="Century" w:cs="TimesNewRomanPSMT"/>
                <w:lang w:val="en-US"/>
              </w:rPr>
              <w:t xml:space="preserve"> </w:t>
            </w:r>
            <w:r w:rsidRPr="00E05B1C">
              <w:rPr>
                <w:rFonts w:ascii="Century" w:hAnsi="Century" w:cs="TimesNewRomanPSMT"/>
                <w:lang w:val="en-US"/>
              </w:rPr>
              <w:t xml:space="preserve">A flexible </w:t>
            </w:r>
            <w:proofErr w:type="spellStart"/>
            <w:r w:rsidRPr="00E05B1C">
              <w:rPr>
                <w:rFonts w:ascii="Century" w:hAnsi="Century" w:cs="TimesNewRomanPSMT"/>
                <w:lang w:val="en-US"/>
              </w:rPr>
              <w:t>metamodel</w:t>
            </w:r>
            <w:proofErr w:type="spellEnd"/>
            <w:r w:rsidRPr="00E05B1C">
              <w:rPr>
                <w:rFonts w:ascii="Century" w:hAnsi="Century" w:cs="TimesNewRomanPSMT"/>
                <w:lang w:val="en-US"/>
              </w:rPr>
              <w:t xml:space="preserve"> architecture for optimal design of Hybrid</w:t>
            </w:r>
            <w:r>
              <w:rPr>
                <w:rFonts w:ascii="Century" w:hAnsi="Century" w:cs="TimesNewRomanPSMT"/>
                <w:lang w:val="en-US"/>
              </w:rPr>
              <w:t xml:space="preserve"> </w:t>
            </w:r>
            <w:r w:rsidRPr="00E05B1C">
              <w:rPr>
                <w:rFonts w:ascii="Century" w:hAnsi="Century" w:cs="TimesNewRomanPSMT"/>
                <w:lang w:val="en-US"/>
              </w:rPr>
              <w:t>Renewable Energy Systems (HRES) - Case study of a stand-alone HRES for a</w:t>
            </w:r>
            <w:r>
              <w:rPr>
                <w:rFonts w:ascii="Century" w:hAnsi="Century" w:cs="TimesNewRomanPSMT"/>
                <w:lang w:val="en-US"/>
              </w:rPr>
              <w:t xml:space="preserve"> </w:t>
            </w:r>
            <w:r w:rsidRPr="00E05B1C">
              <w:rPr>
                <w:rFonts w:ascii="Century" w:hAnsi="Century" w:cs="TimesNewRomanPSMT"/>
                <w:lang w:val="en-US"/>
              </w:rPr>
              <w:t>factory in a tropical island</w:t>
            </w:r>
            <w:r>
              <w:rPr>
                <w:rFonts w:ascii="Century" w:hAnsi="Century" w:cs="TimesNewRomanPSMT"/>
                <w:lang w:val="en-US"/>
              </w:rPr>
              <w:t xml:space="preserve">, </w:t>
            </w:r>
            <w:r w:rsidRPr="005A3B96">
              <w:rPr>
                <w:rFonts w:ascii="Century" w:hAnsi="Century"/>
              </w:rPr>
              <w:t>Journal of Cleaner Production</w:t>
            </w:r>
            <w:r>
              <w:rPr>
                <w:rFonts w:ascii="Century" w:hAnsi="Century"/>
              </w:rPr>
              <w:t xml:space="preserve"> </w:t>
            </w:r>
            <w:r w:rsidRPr="00372C5A">
              <w:rPr>
                <w:rFonts w:ascii="Century" w:hAnsi="Century" w:cs="TimesNewRomanPSMT"/>
                <w:lang w:val="en-US"/>
              </w:rPr>
              <w:t>201</w:t>
            </w:r>
            <w:r>
              <w:rPr>
                <w:rFonts w:ascii="Century" w:hAnsi="Century" w:cs="TimesNewRomanPSMT"/>
                <w:lang w:val="en-US"/>
              </w:rPr>
              <w:t>9</w:t>
            </w:r>
          </w:p>
          <w:p w:rsidR="00955CC5" w:rsidRP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  <w:lang w:val="en-US"/>
              </w:rPr>
            </w:pPr>
          </w:p>
          <w:p w:rsidR="00955CC5" w:rsidRDefault="00955CC5" w:rsidP="00955CC5">
            <w:pPr>
              <w:tabs>
                <w:tab w:val="left" w:pos="840"/>
                <w:tab w:val="left" w:pos="6260"/>
                <w:tab w:val="left" w:pos="9619"/>
              </w:tabs>
              <w:ind w:left="160" w:right="220"/>
              <w:rPr>
                <w:rFonts w:cs="Arial"/>
              </w:rPr>
            </w:pP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</w:p>
        </w:tc>
      </w:tr>
      <w:tr w:rsidR="00955CC5" w:rsidRPr="00AB0435" w:rsidTr="00F33004">
        <w:trPr>
          <w:trHeight w:val="788"/>
        </w:trPr>
        <w:tc>
          <w:tcPr>
            <w:tcW w:w="9576" w:type="dxa"/>
          </w:tcPr>
          <w:p w:rsidR="00955CC5" w:rsidRPr="00955CC5" w:rsidRDefault="00955CC5" w:rsidP="00955CC5">
            <w:pPr>
              <w:pStyle w:val="Default"/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rFonts w:ascii="Palatino Linotype" w:hAnsi="Palatino Linotype"/>
                <w:b/>
                <w:bCs/>
                <w:color w:val="auto"/>
                <w:sz w:val="22"/>
                <w:szCs w:val="22"/>
                <w:u w:val="single"/>
                <w:lang w:val="en-US"/>
              </w:rPr>
              <w:t>-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955CC5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Pr="00955CC5">
              <w:rPr>
                <w:rFonts w:ascii="Arial" w:hAnsi="Arial" w:cs="Arial"/>
                <w:b/>
                <w:sz w:val="28"/>
                <w:szCs w:val="28"/>
                <w:highlight w:val="black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301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Professor Ludovic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Montastruc</w:t>
            </w:r>
            <w:proofErr w:type="spellEnd"/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+33 6 88 78 80 22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lastRenderedPageBreak/>
              <w:t>Ludovic.Montastruc@ensiacet.fr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955CC5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2" w:rsidRDefault="00F72222" w:rsidP="00895596">
      <w:r>
        <w:separator/>
      </w:r>
    </w:p>
  </w:endnote>
  <w:endnote w:type="continuationSeparator" w:id="0">
    <w:p w:rsidR="00F72222" w:rsidRDefault="00F7222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2" w:rsidRDefault="00F72222" w:rsidP="00895596">
      <w:r>
        <w:separator/>
      </w:r>
    </w:p>
  </w:footnote>
  <w:footnote w:type="continuationSeparator" w:id="0">
    <w:p w:rsidR="00F72222" w:rsidRDefault="00F7222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55CC5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677D2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2549B"/>
  <w15:docId w15:val="{D11A2A05-DC24-4F01-9BDD-14D87A3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Ludovic MONTASTRUC</cp:lastModifiedBy>
  <cp:revision>2</cp:revision>
  <cp:lastPrinted>2009-07-23T09:36:00Z</cp:lastPrinted>
  <dcterms:created xsi:type="dcterms:W3CDTF">2020-08-24T13:51:00Z</dcterms:created>
  <dcterms:modified xsi:type="dcterms:W3CDTF">2020-08-24T13:51:00Z</dcterms:modified>
</cp:coreProperties>
</file>