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CB9" w:rsidRDefault="00DF5B6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1D54328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1385" cy="448310"/>
                <wp:effectExtent l="0" t="0" r="19050" b="28575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600" cy="447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3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6F3CB9" w:rsidRDefault="00DF5B69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:rsidR="006F3CB9" w:rsidRDefault="00DF5B69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Horizon2020@recherche.gouv.fr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54328" id="Rectangle 3" o:spid="_x0000_s1026" style="position:absolute;left:0;text-align:left;margin-left:146.25pt;margin-top:-24pt;width:172.55pt;height:35.3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" fillcolor="white [3212]" strokecolor="#c00000" strokeweight=".26mm">
                <v:stroke joinstyle="round"/>
                <v:textbox>
                  <w:txbxContent>
                    <w:p w:rsidR="006F3CB9" w:rsidRDefault="00DF5B69">
                      <w:pPr>
                        <w:pStyle w:val="FrameContents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:rsidR="006F3CB9" w:rsidRDefault="00DF5B69">
                      <w:pPr>
                        <w:pStyle w:val="FrameContents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:rsidR="006F3CB9" w:rsidRDefault="00DF5B6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:rsidR="006F3CB9" w:rsidRDefault="00DF5B6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(DD-MM-YY)</w:t>
      </w:r>
    </w:p>
    <w:p w:rsidR="006F3CB9" w:rsidRDefault="00DF5B69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Indicate numbers of relevant topics for Green Deal call: </w:t>
      </w:r>
    </w:p>
    <w:tbl>
      <w:tblPr>
        <w:tblW w:w="9350" w:type="dxa"/>
        <w:tblLook w:val="01E0" w:firstRow="1" w:lastRow="1" w:firstColumn="1" w:lastColumn="1" w:noHBand="0" w:noVBand="0"/>
      </w:tblPr>
      <w:tblGrid>
        <w:gridCol w:w="9350"/>
      </w:tblGrid>
      <w:tr w:rsidR="006F3CB9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9" w:rsidRDefault="006F3C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3CB9" w:rsidRDefault="00DF5B69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LC-GD-4.1: </w:t>
            </w:r>
            <w:r w:rsidRPr="00DF5B69">
              <w:rPr>
                <w:rFonts w:ascii="Arial" w:hAnsi="Arial" w:cs="Arial"/>
                <w:b/>
                <w:sz w:val="20"/>
                <w:szCs w:val="20"/>
              </w:rPr>
              <w:t>Building and renovating in an energy and resource efficient way</w:t>
            </w:r>
          </w:p>
        </w:tc>
      </w:tr>
    </w:tbl>
    <w:p w:rsidR="006F3CB9" w:rsidRDefault="006F3CB9">
      <w:pPr>
        <w:rPr>
          <w:rFonts w:ascii="Arial" w:hAnsi="Arial" w:cs="Arial"/>
          <w:b/>
          <w:sz w:val="24"/>
          <w:szCs w:val="24"/>
        </w:rPr>
      </w:pPr>
    </w:p>
    <w:p w:rsidR="006F3CB9" w:rsidRDefault="00DF5B69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9350" w:type="dxa"/>
        <w:tblLook w:val="01E0" w:firstRow="1" w:lastRow="1" w:firstColumn="1" w:lastColumn="1" w:noHBand="0" w:noVBand="0"/>
      </w:tblPr>
      <w:tblGrid>
        <w:gridCol w:w="9350"/>
      </w:tblGrid>
      <w:tr w:rsidR="006F3CB9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9" w:rsidRDefault="00DF5B6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Contributing to efficient thermal energy storage</w:t>
            </w:r>
          </w:p>
        </w:tc>
      </w:tr>
    </w:tbl>
    <w:p w:rsidR="006F3CB9" w:rsidRDefault="006F3CB9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6F3CB9" w:rsidRDefault="00DF5B69">
      <w:pPr>
        <w:pStyle w:val="PrformatHTML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GB"/>
        </w:rPr>
        <w:t xml:space="preserve">Do you intend to apply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as</w:t>
      </w:r>
      <w:r>
        <w:rPr>
          <w:rFonts w:ascii="Arial" w:hAnsi="Arial" w:cs="Arial"/>
          <w:b/>
          <w:sz w:val="24"/>
          <w:szCs w:val="24"/>
          <w:lang w:val="en-US"/>
        </w:rPr>
        <w:t> ? 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:rsidR="006F3CB9" w:rsidRDefault="00DF5B69">
      <w:pPr>
        <w:pStyle w:val="PrformatHTML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Coordinator: No </w:t>
      </w:r>
    </w:p>
    <w:p w:rsidR="006F3CB9" w:rsidRDefault="00DF5B69">
      <w:pPr>
        <w:pStyle w:val="PrformatHTML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Participant: Yes</w:t>
      </w:r>
    </w:p>
    <w:p w:rsidR="006F3CB9" w:rsidRDefault="006F3CB9">
      <w:pPr>
        <w:pStyle w:val="PrformatHTML"/>
        <w:rPr>
          <w:rFonts w:ascii="Arial" w:hAnsi="Arial" w:cs="Arial"/>
          <w:b/>
          <w:lang w:val="en-US"/>
        </w:rPr>
      </w:pPr>
    </w:p>
    <w:p w:rsidR="006F3CB9" w:rsidRDefault="006F3CB9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6F3CB9" w:rsidRDefault="00DF5B69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Either </w:t>
      </w:r>
      <w:r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>
        <w:rPr>
          <w:rFonts w:ascii="Arial" w:hAnsi="Arial" w:cs="Arial"/>
          <w:b/>
          <w:sz w:val="24"/>
          <w:szCs w:val="24"/>
          <w:lang w:val="en-US"/>
        </w:rPr>
        <w:t xml:space="preserve"> (up to 1000 characters) - </w:t>
      </w:r>
      <w:r>
        <w:rPr>
          <w:rFonts w:ascii="Arial" w:hAnsi="Arial" w:cs="Arial"/>
          <w:b/>
          <w:i/>
          <w:sz w:val="22"/>
          <w:szCs w:val="24"/>
          <w:lang w:val="en-US"/>
        </w:rPr>
        <w:t>specify which points of the "expected impact" of the call you are targeting</w:t>
      </w:r>
    </w:p>
    <w:tbl>
      <w:tblPr>
        <w:tblW w:w="9350" w:type="dxa"/>
        <w:tblLook w:val="01E0" w:firstRow="1" w:lastRow="1" w:firstColumn="1" w:lastColumn="1" w:noHBand="0" w:noVBand="0"/>
      </w:tblPr>
      <w:tblGrid>
        <w:gridCol w:w="9350"/>
      </w:tblGrid>
      <w:tr w:rsidR="006F3CB9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9" w:rsidRDefault="00DF5B6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  <w:proofErr w:type="spellEnd"/>
          </w:p>
          <w:p w:rsidR="006F3CB9" w:rsidRDefault="006F3C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3CB9" w:rsidRDefault="00DF5B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</w:p>
        </w:tc>
      </w:tr>
    </w:tbl>
    <w:p w:rsidR="006F3CB9" w:rsidRDefault="006F3CB9">
      <w:pPr>
        <w:pStyle w:val="PrformatHTML"/>
        <w:rPr>
          <w:rFonts w:ascii="Arial" w:hAnsi="Arial" w:cs="Arial"/>
          <w:b/>
          <w:sz w:val="24"/>
          <w:szCs w:val="24"/>
        </w:rPr>
      </w:pPr>
    </w:p>
    <w:p w:rsidR="006F3CB9" w:rsidRDefault="00DF5B69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proofErr w:type="gramStart"/>
      <w:r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 Description of the 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>
        <w:rPr>
          <w:rFonts w:ascii="Arial" w:hAnsi="Arial" w:cs="Arial"/>
          <w:b/>
          <w:sz w:val="24"/>
          <w:szCs w:val="24"/>
          <w:lang w:val="en-US"/>
        </w:rPr>
        <w:t xml:space="preserve"> (up to 1000 characters) - </w:t>
      </w:r>
      <w:r>
        <w:rPr>
          <w:rFonts w:ascii="Arial" w:hAnsi="Arial" w:cs="Arial"/>
          <w:b/>
          <w:i/>
          <w:sz w:val="22"/>
          <w:szCs w:val="24"/>
          <w:lang w:val="en-US"/>
        </w:rPr>
        <w:t>specify which points of the "expected impact" of the call you are targeting</w:t>
      </w:r>
    </w:p>
    <w:tbl>
      <w:tblPr>
        <w:tblW w:w="9350" w:type="dxa"/>
        <w:tblLook w:val="01E0" w:firstRow="1" w:lastRow="1" w:firstColumn="1" w:lastColumn="1" w:noHBand="0" w:noVBand="0"/>
      </w:tblPr>
      <w:tblGrid>
        <w:gridCol w:w="9350"/>
      </w:tblGrid>
      <w:tr w:rsidR="006F3CB9">
        <w:trPr>
          <w:trHeight w:val="788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9" w:rsidRDefault="006F3C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3CB9" w:rsidRDefault="00DF5B6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Characterization of materials for energy storage in terms of their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thermophysical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thermodynamic properties: heat capacity/energy density, phase/glas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 transitions. Advanced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nonstatistical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data analysis (critical assessment of data, robust nonlinear and linear regression).</w:t>
            </w:r>
          </w:p>
          <w:p w:rsidR="006F3CB9" w:rsidRDefault="006F3CB9">
            <w:pPr>
              <w:pStyle w:val="Default"/>
              <w:ind w:left="720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6F3CB9" w:rsidRDefault="00DF5B69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words : phase equilibria - thermal storage –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val="en-US"/>
              </w:rPr>
              <w:t>thermophysical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 properties of fluids and solids – thermodynamics of task-specific 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>materials – advanced data analysis</w:t>
            </w:r>
          </w:p>
        </w:tc>
      </w:tr>
    </w:tbl>
    <w:p w:rsidR="006F3CB9" w:rsidRDefault="006F3CB9">
      <w:pPr>
        <w:rPr>
          <w:rFonts w:ascii="Arial" w:hAnsi="Arial" w:cs="Arial"/>
          <w:b/>
          <w:sz w:val="24"/>
          <w:szCs w:val="24"/>
        </w:rPr>
      </w:pPr>
    </w:p>
    <w:p w:rsidR="006F3CB9" w:rsidRDefault="00DF5B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9350" w:type="dxa"/>
        <w:tblLook w:val="01E0" w:firstRow="1" w:lastRow="1" w:firstColumn="1" w:lastColumn="1" w:noHBand="0" w:noVBand="0"/>
      </w:tblPr>
      <w:tblGrid>
        <w:gridCol w:w="9350"/>
      </w:tblGrid>
      <w:tr w:rsidR="006F3CB9">
        <w:trPr>
          <w:trHeight w:val="555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9" w:rsidRDefault="00DF5B6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Organisation and country: Institute of Chemical Process Fundamentals, Department of Aerosols Chemistry and Physics, research group of Thermodynamics of Task-Specific Materials,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Rozvojová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135/1, </w:t>
            </w:r>
            <w:r>
              <w:rPr>
                <w:rFonts w:ascii="Arial" w:hAnsi="Arial" w:cs="Arial"/>
                <w:b/>
                <w:sz w:val="20"/>
                <w:szCs w:val="20"/>
              </w:rPr>
              <w:t>CZ-165 02 Prague 6</w:t>
            </w:r>
          </w:p>
          <w:p w:rsidR="006F3CB9" w:rsidRDefault="006F3CB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6F3CB9">
        <w:trPr>
          <w:trHeight w:val="555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9" w:rsidRDefault="00DF5B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:rsidR="006F3CB9" w:rsidRDefault="00DF5B6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>
              <w:rPr>
                <w:rFonts w:ascii="Arial" w:hAnsi="Arial" w:cs="Arial"/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>
              <w:rPr>
                <w:rFonts w:ascii="DejaVu Serif" w:eastAsia="DejaVu Serif" w:hAnsi="DejaVu Serif" w:cs="DejaVu Serif"/>
                <w:b/>
                <w:sz w:val="20"/>
                <w:szCs w:val="20"/>
              </w:rPr>
              <w:t>⊠</w:t>
            </w:r>
            <w:r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Other: Association</w:t>
            </w:r>
          </w:p>
        </w:tc>
      </w:tr>
      <w:tr w:rsidR="006F3CB9">
        <w:trPr>
          <w:trHeight w:val="383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9" w:rsidRDefault="00DF5B6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Former participation in FP European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projects?</w:t>
            </w:r>
            <w:proofErr w:type="gramEnd"/>
          </w:p>
          <w:p w:rsidR="00DF5B69" w:rsidRDefault="00DF5B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DejaVu Serif" w:eastAsia="DejaVu Serif" w:hAnsi="DejaVu Serif" w:cs="DejaVu Serif"/>
                <w:b/>
                <w:sz w:val="20"/>
                <w:szCs w:val="20"/>
              </w:rPr>
              <w:t>⊠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  <w:p w:rsidR="006F3CB9" w:rsidRDefault="00DF5B6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bookmarkStart w:id="0" w:name="_GoBack"/>
            <w:r>
              <w:rPr>
                <w:rFonts w:ascii="Arial" w:hAnsi="Arial" w:cs="Arial"/>
                <w:b/>
                <w:sz w:val="20"/>
                <w:szCs w:val="20"/>
              </w:rPr>
              <w:t xml:space="preserve">Institute of Chemical Process Fundamentals </w:t>
            </w:r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has participated in </w:t>
            </w:r>
            <w:r>
              <w:rPr>
                <w:rFonts w:ascii="Arial" w:hAnsi="Arial" w:cs="Arial"/>
                <w:b/>
                <w:sz w:val="20"/>
                <w:szCs w:val="20"/>
              </w:rPr>
              <w:t>several H2020 projects.</w:t>
            </w:r>
          </w:p>
        </w:tc>
      </w:tr>
      <w:tr w:rsidR="006F3CB9">
        <w:trPr>
          <w:trHeight w:val="555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9" w:rsidRDefault="00DF5B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:rsidR="006F3CB9" w:rsidRDefault="00DF5B6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hyperlink r:id="rId7">
              <w:r>
                <w:rPr>
                  <w:rStyle w:val="Lienhypertexte"/>
                  <w:rFonts w:ascii="Arial" w:hAnsi="Arial" w:cs="Arial"/>
                  <w:b/>
                  <w:sz w:val="20"/>
                  <w:szCs w:val="20"/>
                  <w:highlight w:val="yellow"/>
                </w:rPr>
                <w:t>www.icpf.cas.cz</w:t>
              </w:r>
            </w:hyperlink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, www.ttsm.icpf.cas.cz</w:t>
            </w:r>
          </w:p>
        </w:tc>
      </w:tr>
      <w:tr w:rsidR="006F3CB9">
        <w:trPr>
          <w:trHeight w:val="555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9" w:rsidRDefault="00DF5B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:rsidR="006F3CB9" w:rsidRDefault="00DF5B69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Research institute that is part of the Czech Academy of Sciences</w:t>
            </w:r>
          </w:p>
        </w:tc>
      </w:tr>
    </w:tbl>
    <w:p w:rsidR="006F3CB9" w:rsidRDefault="006F3CB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:rsidR="006F3CB9" w:rsidRDefault="00DF5B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Contact details </w:t>
      </w:r>
    </w:p>
    <w:tbl>
      <w:tblPr>
        <w:tblW w:w="9350" w:type="dxa"/>
        <w:tblLook w:val="01E0" w:firstRow="1" w:lastRow="1" w:firstColumn="1" w:lastColumn="1" w:noHBand="0" w:noVBand="0"/>
      </w:tblPr>
      <w:tblGrid>
        <w:gridCol w:w="2056"/>
        <w:gridCol w:w="7294"/>
      </w:tblGrid>
      <w:tr w:rsidR="006F3CB9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9" w:rsidRDefault="00DF5B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Contact person </w:t>
            </w: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9" w:rsidRDefault="00DF5B6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  <w:t xml:space="preserve">Magdalena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  <w:t>Bendová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  <w:t>, Ph.D.</w:t>
            </w:r>
          </w:p>
        </w:tc>
      </w:tr>
      <w:tr w:rsidR="006F3CB9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9" w:rsidRDefault="00DF5B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6F3CB9" w:rsidRDefault="006F3CB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9" w:rsidRDefault="00DF5B6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  <w:t>+420 220 390 172</w:t>
            </w:r>
          </w:p>
        </w:tc>
      </w:tr>
      <w:tr w:rsidR="006F3CB9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9" w:rsidRDefault="00DF5B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6F3CB9" w:rsidRDefault="006F3CB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9" w:rsidRDefault="00DF5B6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</w:pPr>
            <w:hyperlink r:id="rId8">
              <w:r>
                <w:rPr>
                  <w:rStyle w:val="Lienhypertexte"/>
                  <w:rFonts w:ascii="Arial" w:hAnsi="Arial" w:cs="Arial"/>
                  <w:b/>
                  <w:sz w:val="20"/>
                  <w:szCs w:val="20"/>
                  <w:lang w:eastAsia="de-DE"/>
                </w:rPr>
                <w:t>bendova@icpf.cas.cz</w:t>
              </w:r>
            </w:hyperlink>
          </w:p>
        </w:tc>
      </w:tr>
      <w:tr w:rsidR="006F3CB9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9" w:rsidRDefault="00DF5B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:rsidR="006F3CB9" w:rsidRDefault="006F3CB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9" w:rsidRDefault="00DF5B6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de-DE"/>
              </w:rPr>
              <w:t>Czech Republic</w:t>
            </w:r>
          </w:p>
        </w:tc>
      </w:tr>
    </w:tbl>
    <w:p w:rsidR="006F3CB9" w:rsidRDefault="006F3CB9">
      <w:pPr>
        <w:rPr>
          <w:rFonts w:ascii="Arial" w:hAnsi="Arial" w:cs="Arial"/>
        </w:rPr>
      </w:pPr>
    </w:p>
    <w:p w:rsidR="006F3CB9" w:rsidRDefault="00DF5B6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:rsidR="006F3CB9" w:rsidRDefault="006F3CB9">
      <w:pPr>
        <w:rPr>
          <w:rFonts w:ascii="Arial" w:hAnsi="Arial" w:cs="Arial"/>
          <w:b/>
          <w:bCs/>
          <w:color w:val="FF0000"/>
          <w:lang w:val="en-US"/>
        </w:rPr>
      </w:pPr>
    </w:p>
    <w:sectPr w:rsidR="006F3CB9">
      <w:headerReference w:type="default" r:id="rId9"/>
      <w:footerReference w:type="default" r:id="rId10"/>
      <w:pgSz w:w="11906" w:h="16838"/>
      <w:pgMar w:top="1440" w:right="1286" w:bottom="777" w:left="1260" w:header="720" w:footer="720" w:gutter="0"/>
      <w:cols w:space="720"/>
      <w:formProt w:val="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F5B69">
      <w:r>
        <w:separator/>
      </w:r>
    </w:p>
  </w:endnote>
  <w:endnote w:type="continuationSeparator" w:id="0">
    <w:p w:rsidR="00000000" w:rsidRDefault="00DF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go BT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erif">
    <w:altName w:val="Times New Roman"/>
    <w:charset w:val="01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B9" w:rsidRDefault="006F3C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F5B69">
      <w:r>
        <w:separator/>
      </w:r>
    </w:p>
  </w:footnote>
  <w:footnote w:type="continuationSeparator" w:id="0">
    <w:p w:rsidR="00000000" w:rsidRDefault="00DF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B9" w:rsidRDefault="00DF5B69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>
          <wp:extent cx="1828800" cy="1219200"/>
          <wp:effectExtent l="0" t="0" r="0" b="0"/>
          <wp:docPr id="3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4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fr-FR"/>
      </w:rPr>
      <w:tab/>
    </w:r>
    <w:r>
      <w:rPr>
        <w:lang w:val="fr-FR"/>
      </w:rPr>
      <w:tab/>
    </w:r>
    <w:r>
      <w:rPr>
        <w:noProof/>
        <w:lang w:val="fr-FR"/>
      </w:rPr>
      <w:drawing>
        <wp:inline distT="0" distB="0" distL="0" distR="0">
          <wp:extent cx="1562100" cy="981075"/>
          <wp:effectExtent l="0" t="0" r="0" b="0"/>
          <wp:docPr id="4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2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A26C4"/>
    <w:multiLevelType w:val="multilevel"/>
    <w:tmpl w:val="D7C8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5976C1"/>
    <w:multiLevelType w:val="multilevel"/>
    <w:tmpl w:val="58CA94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FFE1851"/>
    <w:multiLevelType w:val="multilevel"/>
    <w:tmpl w:val="40E4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B9"/>
    <w:rsid w:val="006F3CB9"/>
    <w:rsid w:val="00D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FDAE"/>
  <w15:docId w15:val="{385823AF-6D8E-4C4A-923A-6DE6C3CE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qFormat/>
    <w:rsid w:val="004D75F2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qFormat/>
    <w:rsid w:val="004D75F2"/>
    <w:rPr>
      <w:rFonts w:ascii="Amerigo BT" w:hAnsi="Amerigo BT"/>
      <w:lang w:val="en-GB" w:eastAsia="fr-FR"/>
    </w:rPr>
  </w:style>
  <w:style w:type="character" w:customStyle="1" w:styleId="ObjetducommentaireCar">
    <w:name w:val="Objet du commentaire Car"/>
    <w:basedOn w:val="CommentaireCar"/>
    <w:link w:val="Objetducommentaire"/>
    <w:qFormat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qFormat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character" w:customStyle="1" w:styleId="En-tteCar">
    <w:name w:val="En-tête Car"/>
    <w:basedOn w:val="Policepardfaut"/>
    <w:link w:val="En-tte"/>
    <w:qFormat/>
    <w:rsid w:val="00895596"/>
    <w:rPr>
      <w:rFonts w:ascii="Amerigo BT" w:hAnsi="Amerigo BT"/>
      <w:sz w:val="22"/>
      <w:szCs w:val="22"/>
      <w:lang w:val="en-GB" w:eastAsia="fr-FR"/>
    </w:rPr>
  </w:style>
  <w:style w:type="character" w:customStyle="1" w:styleId="PieddepageCar">
    <w:name w:val="Pied de page Car"/>
    <w:basedOn w:val="Policepardfaut"/>
    <w:link w:val="Pieddepage"/>
    <w:qFormat/>
    <w:rsid w:val="00895596"/>
    <w:rPr>
      <w:rFonts w:ascii="Amerigo BT" w:hAnsi="Amerigo BT"/>
      <w:sz w:val="22"/>
      <w:szCs w:val="22"/>
      <w:lang w:val="en-GB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qFormat/>
    <w:rsid w:val="00880696"/>
    <w:rPr>
      <w:rFonts w:ascii="Courier New" w:hAnsi="Courier New" w:cs="Courier New"/>
      <w:lang w:val="fr-FR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F25B77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extedebulles">
    <w:name w:val="Balloon Text"/>
    <w:basedOn w:val="Normal"/>
    <w:semiHidden/>
    <w:qFormat/>
    <w:rsid w:val="002D15D1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qFormat/>
    <w:rsid w:val="004D75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qFormat/>
    <w:rsid w:val="004D75F2"/>
    <w:rPr>
      <w:b/>
      <w:bCs/>
    </w:rPr>
  </w:style>
  <w:style w:type="paragraph" w:customStyle="1" w:styleId="Default">
    <w:name w:val="Default"/>
    <w:qFormat/>
    <w:rsid w:val="00F707D9"/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paragraph" w:styleId="PrformatHTML">
    <w:name w:val="HTML Preformatted"/>
    <w:basedOn w:val="Normal"/>
    <w:link w:val="PrformatHTMLCar"/>
    <w:uiPriority w:val="99"/>
    <w:unhideWhenUsed/>
    <w:qFormat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dova@icpf.ca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pf.cas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308</Words>
  <Characters>1696</Characters>
  <Application>Microsoft Office Word</Application>
  <DocSecurity>0</DocSecurity>
  <Lines>14</Lines>
  <Paragraphs>3</Paragraphs>
  <ScaleCrop>false</ScaleCrop>
  <Company>iserd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subject/>
  <dc:creator>orly</dc:creator>
  <dc:description/>
  <cp:lastModifiedBy>UZUN Irina</cp:lastModifiedBy>
  <cp:revision>6</cp:revision>
  <cp:lastPrinted>2009-07-23T09:36:00Z</cp:lastPrinted>
  <dcterms:created xsi:type="dcterms:W3CDTF">2020-08-24T15:26:00Z</dcterms:created>
  <dcterms:modified xsi:type="dcterms:W3CDTF">2020-08-25T12:53:00Z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iserd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