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B2A76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468A1" wp14:editId="0E6EC94D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E5F5F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454D8E30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468A1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206E5F5F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454D8E30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DD8CEE6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01864C30" w14:textId="77777777" w:rsidR="00F707D9" w:rsidRPr="006A0F69" w:rsidRDefault="000A6544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(10-07-20</w:t>
      </w:r>
      <w:r w:rsidR="00F707D9" w:rsidRPr="006A0F69">
        <w:rPr>
          <w:rFonts w:ascii="Arial" w:hAnsi="Arial" w:cs="Arial"/>
          <w:b/>
          <w:sz w:val="24"/>
          <w:szCs w:val="24"/>
        </w:rPr>
        <w:t>)</w:t>
      </w:r>
    </w:p>
    <w:p w14:paraId="18258004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EA30A00" w14:textId="77777777" w:rsidTr="00F33004">
        <w:tc>
          <w:tcPr>
            <w:tcW w:w="9576" w:type="dxa"/>
          </w:tcPr>
          <w:p w14:paraId="214CAFEF" w14:textId="77777777" w:rsidR="005F5A75" w:rsidRDefault="005F5A75" w:rsidP="00880696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10BC9B6B" w14:textId="43030F28" w:rsidR="005F5A75" w:rsidRPr="003E495B" w:rsidRDefault="00412CE6" w:rsidP="00880696">
            <w:pPr>
              <w:pStyle w:val="Paragraphedelist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495B">
              <w:rPr>
                <w:rFonts w:ascii="Arial" w:hAnsi="Arial" w:cs="Arial"/>
                <w:b/>
                <w:sz w:val="20"/>
                <w:szCs w:val="20"/>
              </w:rPr>
              <w:t>LC-GD-2-1-2020</w:t>
            </w:r>
            <w:r w:rsidR="003E495B" w:rsidRPr="003E495B">
              <w:rPr>
                <w:rFonts w:ascii="Arial" w:hAnsi="Arial" w:cs="Arial"/>
                <w:b/>
                <w:sz w:val="20"/>
                <w:szCs w:val="20"/>
              </w:rPr>
              <w:t>: Demonstration of innovative critical technologies to enable future large scale deployment of offshore renewable energy technologies</w:t>
            </w:r>
            <w:r w:rsidRPr="003E49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3FC36955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6ACB8B9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59DD273D" w14:textId="77777777" w:rsidTr="00F33004">
        <w:tc>
          <w:tcPr>
            <w:tcW w:w="9576" w:type="dxa"/>
          </w:tcPr>
          <w:p w14:paraId="68930F4C" w14:textId="77777777" w:rsidR="00F52D4C" w:rsidRDefault="00F52D4C" w:rsidP="00F33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C67B6C" w14:textId="1D14BBCE" w:rsidR="00F52D4C" w:rsidRDefault="00C517FC" w:rsidP="00F33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0288" behindDoc="1" locked="0" layoutInCell="1" allowOverlap="1" wp14:anchorId="68B16D0B" wp14:editId="565E30D2">
                  <wp:simplePos x="0" y="0"/>
                  <wp:positionH relativeFrom="column">
                    <wp:posOffset>4148455</wp:posOffset>
                  </wp:positionH>
                  <wp:positionV relativeFrom="paragraph">
                    <wp:posOffset>17780</wp:posOffset>
                  </wp:positionV>
                  <wp:extent cx="1560830" cy="1451610"/>
                  <wp:effectExtent l="0" t="0" r="127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4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451"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EOLINK </w:t>
            </w:r>
            <w:r w:rsidR="007E2BE2">
              <w:rPr>
                <w:rFonts w:ascii="Arial" w:hAnsi="Arial" w:cs="Arial"/>
                <w:sz w:val="20"/>
                <w:szCs w:val="20"/>
                <w:lang w:val="en-US"/>
              </w:rPr>
              <w:t>is developing</w:t>
            </w:r>
            <w:r w:rsidR="003F6451"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 cost-effective floating wind farms, targeting 35 €/MWh by 2030. EOLINK enables a higher power/weight ratio thanks to its patented pyramidal structure. In 2018, the 1/10th scale prototype of 12 MW has been grid connected. </w:t>
            </w:r>
          </w:p>
          <w:p w14:paraId="6113E2FD" w14:textId="1CE3C2AE" w:rsidR="00E51224" w:rsidRDefault="00F52D4C" w:rsidP="00F33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Next project is a </w:t>
            </w:r>
            <w:r w:rsidR="003F6451"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5 MW demonstrator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="003F6451"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 be commissioned in 2022 close to the French coasts.</w:t>
            </w:r>
            <w:r w:rsidR="000409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01E95"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EOLINK </w:t>
            </w:r>
            <w:r w:rsidR="00E51224">
              <w:rPr>
                <w:rFonts w:ascii="Arial" w:hAnsi="Arial" w:cs="Arial"/>
                <w:sz w:val="20"/>
                <w:szCs w:val="20"/>
                <w:lang w:val="en-US"/>
              </w:rPr>
              <w:t xml:space="preserve">floating wind turbine is based on a </w:t>
            </w:r>
            <w:r w:rsidR="00FD1683">
              <w:rPr>
                <w:rFonts w:ascii="Arial" w:hAnsi="Arial" w:cs="Arial"/>
                <w:sz w:val="20"/>
                <w:szCs w:val="20"/>
                <w:lang w:val="en-US"/>
              </w:rPr>
              <w:t>semi-submersible</w:t>
            </w:r>
            <w:r w:rsidR="00E512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D1683">
              <w:rPr>
                <w:rFonts w:ascii="Arial" w:hAnsi="Arial" w:cs="Arial"/>
                <w:sz w:val="20"/>
                <w:szCs w:val="20"/>
                <w:lang w:val="en-US"/>
              </w:rPr>
              <w:t xml:space="preserve">twin hull </w:t>
            </w:r>
            <w:r w:rsidR="00E51224">
              <w:rPr>
                <w:rFonts w:ascii="Arial" w:hAnsi="Arial" w:cs="Arial"/>
                <w:sz w:val="20"/>
                <w:szCs w:val="20"/>
                <w:lang w:val="en-US"/>
              </w:rPr>
              <w:t xml:space="preserve">float similar to </w:t>
            </w:r>
            <w:r w:rsidR="00FD1683">
              <w:rPr>
                <w:rFonts w:ascii="Arial" w:hAnsi="Arial" w:cs="Arial"/>
                <w:sz w:val="20"/>
                <w:szCs w:val="20"/>
                <w:lang w:val="en-US"/>
              </w:rPr>
              <w:t xml:space="preserve">some offshore oil and gas structures. The float has a free orientation around </w:t>
            </w:r>
            <w:r w:rsidR="00985AF2">
              <w:rPr>
                <w:rFonts w:ascii="Arial" w:hAnsi="Arial" w:cs="Arial"/>
                <w:sz w:val="20"/>
                <w:szCs w:val="20"/>
                <w:lang w:val="en-US"/>
              </w:rPr>
              <w:t xml:space="preserve">its single point mooring system in order to face the wind. </w:t>
            </w:r>
            <w:r w:rsidR="00B01E95"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EOLINK </w:t>
            </w:r>
            <w:r w:rsidR="00985AF2">
              <w:rPr>
                <w:rFonts w:ascii="Arial" w:hAnsi="Arial" w:cs="Arial"/>
                <w:sz w:val="20"/>
                <w:szCs w:val="20"/>
                <w:lang w:val="en-US"/>
              </w:rPr>
              <w:t>works both with naval and wind turbine industries.</w:t>
            </w:r>
          </w:p>
          <w:p w14:paraId="393C0B2A" w14:textId="35428993" w:rsidR="0004097A" w:rsidRDefault="0004097A" w:rsidP="00F33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EOLINK is planning first commercial application in 2024</w:t>
            </w:r>
            <w:r w:rsidR="00985AF2">
              <w:rPr>
                <w:rFonts w:ascii="Arial" w:hAnsi="Arial" w:cs="Arial"/>
                <w:sz w:val="20"/>
                <w:szCs w:val="20"/>
                <w:lang w:val="en-US"/>
              </w:rPr>
              <w:t xml:space="preserve"> and industrialization should begin on 2026.</w:t>
            </w:r>
            <w:r w:rsidR="006413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D7263" w:rsidRPr="007C0538">
              <w:rPr>
                <w:rFonts w:ascii="Arial" w:hAnsi="Arial" w:cs="Arial"/>
                <w:sz w:val="20"/>
                <w:szCs w:val="20"/>
                <w:lang w:val="en-US"/>
              </w:rPr>
              <w:t>The unique concept</w:t>
            </w:r>
            <w:r w:rsidR="005D726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5D7263"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 based on a pyramidal structure offers wide spaces inside the structure and bellow water for other technologies or electricity storage</w:t>
            </w:r>
            <w:r w:rsidR="005D726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B01E95"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EOLINK </w:t>
            </w:r>
            <w:r w:rsidR="00641379">
              <w:rPr>
                <w:rFonts w:ascii="Arial" w:hAnsi="Arial" w:cs="Arial"/>
                <w:sz w:val="20"/>
                <w:szCs w:val="20"/>
                <w:lang w:val="en-US"/>
              </w:rPr>
              <w:t>is searching for partners to work together on the many optimizations</w:t>
            </w:r>
            <w:r w:rsidR="007847D0">
              <w:rPr>
                <w:rFonts w:ascii="Arial" w:hAnsi="Arial" w:cs="Arial"/>
                <w:sz w:val="20"/>
                <w:szCs w:val="20"/>
                <w:lang w:val="en-US"/>
              </w:rPr>
              <w:t xml:space="preserve"> and co-</w:t>
            </w:r>
            <w:r w:rsidR="00641379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developments available on its </w:t>
            </w:r>
            <w:r w:rsidR="007847D0">
              <w:rPr>
                <w:rFonts w:ascii="Arial" w:hAnsi="Arial" w:cs="Arial"/>
                <w:sz w:val="20"/>
                <w:szCs w:val="20"/>
                <w:lang w:val="en-US"/>
              </w:rPr>
              <w:t>floating wind turbine</w:t>
            </w:r>
            <w:r w:rsidR="00641379">
              <w:rPr>
                <w:rFonts w:ascii="Arial" w:hAnsi="Arial" w:cs="Arial"/>
                <w:sz w:val="20"/>
                <w:szCs w:val="20"/>
                <w:lang w:val="en-US"/>
              </w:rPr>
              <w:t xml:space="preserve"> such as :</w:t>
            </w:r>
          </w:p>
          <w:p w14:paraId="67D21B40" w14:textId="77777777" w:rsidR="00985AF2" w:rsidRDefault="00985AF2" w:rsidP="00F33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1A1EEA" w14:textId="77777777" w:rsidR="00B237F5" w:rsidRDefault="00B237F5" w:rsidP="00B237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Synthetic mooring lines for floating wind turbines semi-taught anchoring</w:t>
            </w:r>
          </w:p>
          <w:p w14:paraId="7820BC2A" w14:textId="77777777" w:rsidR="00B237F5" w:rsidRDefault="00B237F5" w:rsidP="00B237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Fast electric connection for offshore floating wind turbine</w:t>
            </w:r>
          </w:p>
          <w:p w14:paraId="1ADF8A33" w14:textId="77777777" w:rsidR="00B237F5" w:rsidRDefault="00B237F5" w:rsidP="00B237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Fast mechanic connection for offshore floating wind turbine</w:t>
            </w:r>
          </w:p>
          <w:p w14:paraId="0CC59295" w14:textId="77777777" w:rsidR="00B237F5" w:rsidRDefault="00B237F5" w:rsidP="00B237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Industrial process for mast and turbine assembly for </w:t>
            </w:r>
            <w:r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EOLINK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floating wind turbine </w:t>
            </w:r>
          </w:p>
          <w:p w14:paraId="12951F9F" w14:textId="77777777" w:rsidR="00B237F5" w:rsidRDefault="00B237F5" w:rsidP="00B237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LIDAR management for offshore floating wind farms</w:t>
            </w:r>
          </w:p>
          <w:p w14:paraId="7DEAC0CB" w14:textId="77777777" w:rsidR="00B237F5" w:rsidRPr="00B237F5" w:rsidRDefault="00B237F5" w:rsidP="00B237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Energy storage in an offshore semi-submersible structure.</w:t>
            </w:r>
          </w:p>
          <w:p w14:paraId="31F32821" w14:textId="77777777" w:rsidR="00B237F5" w:rsidRDefault="00B237F5" w:rsidP="00B237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points mounted wind generator development, adapted to EOLINK pyramidal structure</w:t>
            </w:r>
          </w:p>
          <w:p w14:paraId="5857418B" w14:textId="77777777" w:rsidR="00B237F5" w:rsidRDefault="00B237F5" w:rsidP="00B237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Co-activities (aquaculture, fishing)</w:t>
            </w:r>
          </w:p>
          <w:p w14:paraId="73C65F85" w14:textId="77777777" w:rsidR="006A6A11" w:rsidRPr="009B0BD4" w:rsidRDefault="006A6A11" w:rsidP="006A6A11">
            <w:pPr>
              <w:pStyle w:val="Paragraphedelist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F01E28" w14:textId="08CB069A" w:rsidR="00F707D9" w:rsidRDefault="005C7338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707D9"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127CD3FC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4372DF3" w14:textId="77777777" w:rsidR="00B16670" w:rsidRPr="000A6544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23EA6E23" w14:textId="77777777" w:rsidR="00B16670" w:rsidRPr="000A6544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0A6544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0A654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0A6544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73900AA8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 Yes</w:t>
      </w:r>
    </w:p>
    <w:p w14:paraId="77F5B5FB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 Yes</w:t>
      </w:r>
    </w:p>
    <w:p w14:paraId="28534E34" w14:textId="77777777" w:rsidR="00B16670" w:rsidRPr="00B324A6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EEBE9A6" w14:textId="77777777" w:rsidR="00880696" w:rsidRPr="000A6544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0A654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0A6544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0A654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0A6544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0A6544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0A6544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0A6544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0A6544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0A6544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0A6544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67D6E3D" w14:textId="77777777" w:rsidTr="00F33004">
        <w:tc>
          <w:tcPr>
            <w:tcW w:w="9576" w:type="dxa"/>
          </w:tcPr>
          <w:p w14:paraId="6FC8F891" w14:textId="24F9D81F" w:rsidR="005C7338" w:rsidRDefault="00B01E95" w:rsidP="00F33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EOLINK </w:t>
            </w:r>
            <w:r w:rsidR="005C7338" w:rsidRPr="009B0BD4">
              <w:rPr>
                <w:rFonts w:ascii="Arial" w:hAnsi="Arial" w:cs="Arial"/>
                <w:sz w:val="20"/>
                <w:szCs w:val="20"/>
                <w:lang w:val="en-US"/>
              </w:rPr>
              <w:t>is searching for any experienced companies in offshore shipbuilding and offshore wind turbines.</w:t>
            </w:r>
            <w:r w:rsidR="007847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EOLINK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targeting</w:t>
            </w:r>
            <w:r w:rsidR="00B237F5"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r w:rsidR="007847D0">
              <w:rPr>
                <w:rFonts w:ascii="Arial" w:hAnsi="Arial" w:cs="Arial"/>
                <w:sz w:val="20"/>
                <w:szCs w:val="20"/>
                <w:lang w:val="en-US"/>
              </w:rPr>
              <w:t>offshore power generating system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” </w:t>
            </w:r>
            <w:r w:rsidR="00B237F5">
              <w:rPr>
                <w:rFonts w:ascii="Arial" w:hAnsi="Arial" w:cs="Arial"/>
                <w:sz w:val="20"/>
                <w:szCs w:val="20"/>
                <w:lang w:val="en-US"/>
              </w:rPr>
              <w:t xml:space="preserve">subject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call</w:t>
            </w:r>
            <w:r w:rsidR="00B237F5">
              <w:rPr>
                <w:rFonts w:ascii="Arial" w:hAnsi="Arial" w:cs="Arial"/>
                <w:sz w:val="20"/>
                <w:szCs w:val="20"/>
                <w:lang w:val="en-US"/>
              </w:rPr>
              <w:t xml:space="preserve"> area 2 “secure clean and affordable energy”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7847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37F5">
              <w:rPr>
                <w:rFonts w:ascii="Arial" w:hAnsi="Arial" w:cs="Arial"/>
                <w:sz w:val="20"/>
                <w:szCs w:val="20"/>
                <w:lang w:val="en-US"/>
              </w:rPr>
              <w:t>Expertise on the following subjects is desired.</w:t>
            </w:r>
          </w:p>
          <w:p w14:paraId="11CE66E0" w14:textId="77777777" w:rsidR="00E55EFD" w:rsidRDefault="00E55EFD" w:rsidP="00F33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7996CD" w14:textId="77777777" w:rsidR="00B237F5" w:rsidRDefault="00B237F5" w:rsidP="00E55E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Synthetic mooring lines for floating wind turbines semi-taught anchoring</w:t>
            </w:r>
          </w:p>
          <w:p w14:paraId="789B2AC2" w14:textId="77777777" w:rsidR="00B237F5" w:rsidRDefault="00B237F5" w:rsidP="00E55E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Fast electric connection for offshore floating wind turbine</w:t>
            </w:r>
          </w:p>
          <w:p w14:paraId="73C45114" w14:textId="77777777" w:rsidR="00B237F5" w:rsidRDefault="00B237F5" w:rsidP="00E55E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Fast mechanic connection for offshore floating wind turbine</w:t>
            </w:r>
          </w:p>
          <w:p w14:paraId="4D676F2A" w14:textId="77777777" w:rsidR="00B237F5" w:rsidRDefault="00B237F5" w:rsidP="00E55E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Industrial process for mast and turbine assembly for </w:t>
            </w:r>
            <w:r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EOLINK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floating wind turbine </w:t>
            </w:r>
          </w:p>
          <w:p w14:paraId="142084B0" w14:textId="77777777" w:rsidR="00B237F5" w:rsidRDefault="00B237F5" w:rsidP="00E55E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LIDAR management for offshore floating wind farms</w:t>
            </w:r>
          </w:p>
          <w:p w14:paraId="2D72976C" w14:textId="72F5796C" w:rsidR="00B237F5" w:rsidRPr="00B237F5" w:rsidRDefault="00B237F5" w:rsidP="00E55E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Energy storage in an offshore semi-submersible structure.</w:t>
            </w:r>
          </w:p>
          <w:p w14:paraId="3E8F1307" w14:textId="77777777" w:rsidR="00B237F5" w:rsidRDefault="00B237F5" w:rsidP="00E55E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points mounted wind generator development, adapted to EOLINK pyramidal structure</w:t>
            </w:r>
          </w:p>
          <w:p w14:paraId="11D9CB23" w14:textId="77777777" w:rsidR="00B237F5" w:rsidRDefault="00B237F5" w:rsidP="00E55E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Co-activities (aquaculture, fishing)</w:t>
            </w:r>
          </w:p>
          <w:p w14:paraId="10C6E3A6" w14:textId="77777777" w:rsidR="00B237F5" w:rsidRPr="00B237F5" w:rsidRDefault="00B237F5" w:rsidP="00F33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0729A0" w14:textId="77777777" w:rsidR="00880696" w:rsidRPr="00B237F5" w:rsidRDefault="00880696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8D4CB06" w14:textId="481ADF7F" w:rsidR="00F707D9" w:rsidRPr="00B237F5" w:rsidRDefault="00880696" w:rsidP="00F33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  <w:r w:rsidR="00B237F5">
              <w:rPr>
                <w:rFonts w:ascii="Arial" w:hAnsi="Arial" w:cs="Arial"/>
                <w:sz w:val="20"/>
                <w:szCs w:val="20"/>
              </w:rPr>
              <w:t>anchoring, submarine operations, offshore electric connection,</w:t>
            </w:r>
            <w:r w:rsidR="00E55EFD">
              <w:rPr>
                <w:rFonts w:ascii="Arial" w:hAnsi="Arial" w:cs="Arial"/>
                <w:sz w:val="20"/>
                <w:szCs w:val="20"/>
              </w:rPr>
              <w:t xml:space="preserve"> shipyard building, LIDAR technologies,</w:t>
            </w:r>
            <w:r w:rsidR="000B2B21">
              <w:rPr>
                <w:rFonts w:ascii="Arial" w:hAnsi="Arial" w:cs="Arial"/>
                <w:sz w:val="20"/>
                <w:szCs w:val="20"/>
              </w:rPr>
              <w:t xml:space="preserve"> energy storage,</w:t>
            </w:r>
            <w:r w:rsidR="00B23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EFD">
              <w:rPr>
                <w:rFonts w:ascii="Arial" w:hAnsi="Arial" w:cs="Arial"/>
                <w:sz w:val="20"/>
                <w:szCs w:val="20"/>
              </w:rPr>
              <w:t>offshore wind farm management.</w:t>
            </w:r>
          </w:p>
        </w:tc>
      </w:tr>
    </w:tbl>
    <w:p w14:paraId="34FAD175" w14:textId="77777777" w:rsidR="00880696" w:rsidRPr="00B237F5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14:paraId="1542514B" w14:textId="77777777" w:rsidR="00F707D9" w:rsidRPr="003869E0" w:rsidRDefault="008E17A2" w:rsidP="00880696">
      <w:pPr>
        <w:pStyle w:val="PrformatHTML"/>
        <w:ind w:left="284"/>
        <w:rPr>
          <w:rFonts w:ascii="Arial" w:hAnsi="Arial" w:cs="Arial"/>
          <w:b/>
          <w:i/>
          <w:strike/>
          <w:sz w:val="22"/>
          <w:szCs w:val="24"/>
          <w:lang w:val="en-US"/>
        </w:rPr>
      </w:pPr>
      <w:r w:rsidRPr="003869E0">
        <w:rPr>
          <w:rFonts w:ascii="Arial" w:hAnsi="Arial" w:cs="Arial"/>
          <w:b/>
          <w:strike/>
          <w:color w:val="FF0000"/>
          <w:sz w:val="24"/>
          <w:szCs w:val="24"/>
          <w:lang w:val="en-US"/>
        </w:rPr>
        <w:t>Or</w:t>
      </w:r>
      <w:r w:rsidRPr="003869E0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="00880696" w:rsidRPr="003869E0">
        <w:rPr>
          <w:rFonts w:ascii="Arial" w:hAnsi="Arial" w:cs="Arial"/>
          <w:b/>
          <w:strike/>
          <w:sz w:val="24"/>
          <w:szCs w:val="24"/>
          <w:lang w:val="en-US"/>
        </w:rPr>
        <w:t xml:space="preserve">Description of the </w:t>
      </w:r>
      <w:r w:rsidR="00880696" w:rsidRPr="003869E0">
        <w:rPr>
          <w:rFonts w:ascii="Arial" w:hAnsi="Arial" w:cs="Arial"/>
          <w:b/>
          <w:strike/>
          <w:sz w:val="24"/>
          <w:szCs w:val="24"/>
          <w:u w:val="single"/>
          <w:lang w:val="en-US"/>
        </w:rPr>
        <w:t>expertise proposed</w:t>
      </w:r>
      <w:r w:rsidR="00F707D9" w:rsidRPr="003869E0">
        <w:rPr>
          <w:rFonts w:ascii="Arial" w:hAnsi="Arial" w:cs="Arial"/>
          <w:b/>
          <w:strike/>
          <w:sz w:val="24"/>
          <w:szCs w:val="24"/>
          <w:lang w:val="en-US"/>
        </w:rPr>
        <w:t xml:space="preserve"> (up to 10</w:t>
      </w:r>
      <w:r w:rsidR="00880696" w:rsidRPr="003869E0">
        <w:rPr>
          <w:rFonts w:ascii="Arial" w:hAnsi="Arial" w:cs="Arial"/>
          <w:b/>
          <w:strike/>
          <w:sz w:val="24"/>
          <w:szCs w:val="24"/>
          <w:lang w:val="en-US"/>
        </w:rPr>
        <w:t>00</w:t>
      </w:r>
      <w:r w:rsidR="00F707D9" w:rsidRPr="003869E0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="00880696" w:rsidRPr="003869E0">
        <w:rPr>
          <w:rFonts w:ascii="Arial" w:hAnsi="Arial" w:cs="Arial"/>
          <w:b/>
          <w:strike/>
          <w:sz w:val="24"/>
          <w:szCs w:val="24"/>
          <w:lang w:val="en-US"/>
        </w:rPr>
        <w:t>characters</w:t>
      </w:r>
      <w:r w:rsidR="00F707D9" w:rsidRPr="003869E0">
        <w:rPr>
          <w:rFonts w:ascii="Arial" w:hAnsi="Arial" w:cs="Arial"/>
          <w:b/>
          <w:strike/>
          <w:sz w:val="24"/>
          <w:szCs w:val="24"/>
          <w:lang w:val="en-US"/>
        </w:rPr>
        <w:t>)</w:t>
      </w:r>
      <w:r w:rsidR="00880696" w:rsidRPr="003869E0">
        <w:rPr>
          <w:rFonts w:ascii="Arial" w:hAnsi="Arial" w:cs="Arial"/>
          <w:b/>
          <w:strike/>
          <w:sz w:val="24"/>
          <w:szCs w:val="24"/>
          <w:lang w:val="en-US"/>
        </w:rPr>
        <w:t xml:space="preserve"> - </w:t>
      </w:r>
      <w:r w:rsidR="00880696" w:rsidRPr="003869E0">
        <w:rPr>
          <w:rFonts w:ascii="Arial" w:hAnsi="Arial" w:cs="Arial"/>
          <w:b/>
          <w:i/>
          <w:strike/>
          <w:sz w:val="22"/>
          <w:szCs w:val="24"/>
          <w:lang w:val="en-US"/>
        </w:rPr>
        <w:t xml:space="preserve">specify which points of the "expected </w:t>
      </w:r>
      <w:r w:rsidR="0036388D" w:rsidRPr="003869E0">
        <w:rPr>
          <w:rFonts w:ascii="Arial" w:hAnsi="Arial" w:cs="Arial"/>
          <w:b/>
          <w:i/>
          <w:strike/>
          <w:sz w:val="22"/>
          <w:szCs w:val="24"/>
          <w:lang w:val="en-US"/>
        </w:rPr>
        <w:t>impact</w:t>
      </w:r>
      <w:r w:rsidR="00880696" w:rsidRPr="003869E0">
        <w:rPr>
          <w:rFonts w:ascii="Arial" w:hAnsi="Arial" w:cs="Arial"/>
          <w:b/>
          <w:i/>
          <w:strike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869E0" w14:paraId="2CB95D23" w14:textId="77777777" w:rsidTr="00F33004">
        <w:trPr>
          <w:trHeight w:val="788"/>
        </w:trPr>
        <w:tc>
          <w:tcPr>
            <w:tcW w:w="9576" w:type="dxa"/>
          </w:tcPr>
          <w:p w14:paraId="2C357148" w14:textId="77777777" w:rsidR="00F707D9" w:rsidRPr="003869E0" w:rsidRDefault="00B16670" w:rsidP="00F3300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869E0">
              <w:rPr>
                <w:rFonts w:ascii="Arial" w:hAnsi="Arial" w:cs="Arial"/>
                <w:b/>
                <w:strike/>
                <w:sz w:val="20"/>
                <w:szCs w:val="20"/>
              </w:rPr>
              <w:t>X</w:t>
            </w:r>
            <w:r w:rsidR="00880696" w:rsidRPr="003869E0">
              <w:rPr>
                <w:rFonts w:ascii="Arial" w:hAnsi="Arial" w:cs="Arial"/>
                <w:b/>
                <w:strike/>
                <w:sz w:val="20"/>
                <w:szCs w:val="20"/>
              </w:rPr>
              <w:t>xxxxxxxx</w:t>
            </w:r>
          </w:p>
          <w:p w14:paraId="19479221" w14:textId="77777777" w:rsidR="00F707D9" w:rsidRPr="003869E0" w:rsidRDefault="00F707D9" w:rsidP="00880696">
            <w:pPr>
              <w:pStyle w:val="Default"/>
              <w:ind w:left="720"/>
              <w:rPr>
                <w:rFonts w:eastAsia="Calibri"/>
                <w:b/>
                <w:strike/>
                <w:sz w:val="20"/>
                <w:szCs w:val="20"/>
                <w:lang w:val="en-US"/>
              </w:rPr>
            </w:pPr>
          </w:p>
          <w:p w14:paraId="69BDAD97" w14:textId="77777777" w:rsidR="00880696" w:rsidRPr="003869E0" w:rsidRDefault="00880696" w:rsidP="00880696">
            <w:pPr>
              <w:pStyle w:val="Default"/>
              <w:rPr>
                <w:rFonts w:eastAsia="Calibri"/>
                <w:b/>
                <w:strike/>
                <w:sz w:val="20"/>
                <w:szCs w:val="20"/>
                <w:lang w:val="en-US"/>
              </w:rPr>
            </w:pPr>
            <w:r w:rsidRPr="003869E0">
              <w:rPr>
                <w:rFonts w:eastAsia="Calibri"/>
                <w:b/>
                <w:strike/>
                <w:sz w:val="20"/>
                <w:szCs w:val="20"/>
                <w:lang w:val="en-US"/>
              </w:rPr>
              <w:t xml:space="preserve">+key words : </w:t>
            </w:r>
          </w:p>
        </w:tc>
      </w:tr>
    </w:tbl>
    <w:p w14:paraId="5E36D50A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897CBDA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5BBD6D3" w14:textId="77777777" w:rsidTr="00F33004">
        <w:trPr>
          <w:trHeight w:val="555"/>
        </w:trPr>
        <w:tc>
          <w:tcPr>
            <w:tcW w:w="9576" w:type="dxa"/>
          </w:tcPr>
          <w:p w14:paraId="7274679F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17CC59AF" w14:textId="2837AB5E" w:rsidR="00B01E95" w:rsidRPr="00B01E95" w:rsidRDefault="00B01E95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1E95">
              <w:rPr>
                <w:rFonts w:ascii="Arial" w:hAnsi="Arial" w:cs="Arial"/>
                <w:sz w:val="20"/>
                <w:szCs w:val="20"/>
              </w:rPr>
              <w:t>EOLINK SAS - FRANCE</w:t>
            </w:r>
          </w:p>
          <w:p w14:paraId="76B841A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0A61ABB" w14:textId="77777777" w:rsidTr="00F33004">
        <w:trPr>
          <w:trHeight w:val="555"/>
        </w:trPr>
        <w:tc>
          <w:tcPr>
            <w:tcW w:w="9576" w:type="dxa"/>
          </w:tcPr>
          <w:p w14:paraId="622D1BD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7790FF7B" w14:textId="045A604B" w:rsidR="00F707D9" w:rsidRPr="00AB0435" w:rsidRDefault="00F707D9" w:rsidP="00B01E9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B01E95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3CF14EDA" w14:textId="77777777" w:rsidTr="00F33004">
        <w:trPr>
          <w:trHeight w:val="555"/>
        </w:trPr>
        <w:tc>
          <w:tcPr>
            <w:tcW w:w="9576" w:type="dxa"/>
          </w:tcPr>
          <w:p w14:paraId="4F5C33F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1F41DE13" w14:textId="31AED040" w:rsidR="00F707D9" w:rsidRPr="00AB0435" w:rsidRDefault="003E495B" w:rsidP="00B01E9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07D9" w:rsidRPr="00AB0435" w14:paraId="6D790C8B" w14:textId="77777777" w:rsidTr="00F33004">
        <w:trPr>
          <w:trHeight w:val="555"/>
        </w:trPr>
        <w:tc>
          <w:tcPr>
            <w:tcW w:w="9576" w:type="dxa"/>
          </w:tcPr>
          <w:p w14:paraId="6D4AE67C" w14:textId="18187236" w:rsidR="00F707D9" w:rsidRPr="00B237F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B01E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B01E95" w:rsidRPr="00177A08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www.eolink.fr</w:t>
              </w:r>
            </w:hyperlink>
            <w:r w:rsidR="00B01E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07D9" w:rsidRPr="00AB0435" w14:paraId="4384DE48" w14:textId="77777777" w:rsidTr="00F33004">
        <w:trPr>
          <w:trHeight w:val="555"/>
        </w:trPr>
        <w:tc>
          <w:tcPr>
            <w:tcW w:w="9576" w:type="dxa"/>
          </w:tcPr>
          <w:p w14:paraId="57E3271B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6147E0F7" w14:textId="3DA02043" w:rsidR="00B01E95" w:rsidRPr="00B01E95" w:rsidRDefault="00B01E95" w:rsidP="00F33004">
            <w:pPr>
              <w:rPr>
                <w:rFonts w:ascii="Arial" w:hAnsi="Arial" w:cs="Arial"/>
                <w:sz w:val="20"/>
                <w:szCs w:val="20"/>
              </w:rPr>
            </w:pPr>
            <w:r w:rsidRPr="00B01E95">
              <w:rPr>
                <w:rFonts w:ascii="Arial" w:hAnsi="Arial" w:cs="Arial"/>
                <w:sz w:val="20"/>
                <w:szCs w:val="20"/>
              </w:rPr>
              <w:t>Eolink is a research and development SME. The company is developing a floating wind turbine with a single point mooring system</w:t>
            </w:r>
            <w:r w:rsidR="00B237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538">
              <w:rPr>
                <w:rFonts w:ascii="Arial" w:hAnsi="Arial" w:cs="Arial"/>
                <w:sz w:val="20"/>
                <w:szCs w:val="20"/>
                <w:lang w:val="en-US"/>
              </w:rPr>
              <w:t>targeting</w:t>
            </w:r>
            <w:r w:rsidR="00B237F5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7C0538">
              <w:rPr>
                <w:rFonts w:ascii="Arial" w:hAnsi="Arial" w:cs="Arial"/>
                <w:sz w:val="20"/>
                <w:szCs w:val="20"/>
                <w:lang w:val="en-US"/>
              </w:rPr>
              <w:t xml:space="preserve"> 35 €/MWh</w:t>
            </w:r>
            <w:r w:rsidR="00B237F5">
              <w:rPr>
                <w:rFonts w:ascii="Arial" w:hAnsi="Arial" w:cs="Arial"/>
                <w:sz w:val="20"/>
                <w:szCs w:val="20"/>
                <w:lang w:val="en-US"/>
              </w:rPr>
              <w:t xml:space="preserve"> LCoE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 2030. EOLINK’s concept</w:t>
            </w:r>
            <w:r w:rsidR="00B237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538">
              <w:rPr>
                <w:rFonts w:ascii="Arial" w:hAnsi="Arial" w:cs="Arial"/>
                <w:sz w:val="20"/>
                <w:szCs w:val="20"/>
                <w:lang w:val="en-US"/>
              </w:rPr>
              <w:t>enables a higher power/weight ratio thanks to its patented pyramidal structure.</w:t>
            </w:r>
          </w:p>
          <w:p w14:paraId="40602554" w14:textId="77777777" w:rsidR="00F707D9" w:rsidRPr="00B01E95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5B505708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3427B6C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295"/>
      </w:tblGrid>
      <w:tr w:rsidR="00F707D9" w:rsidRPr="00AB0435" w14:paraId="2358B33D" w14:textId="77777777" w:rsidTr="00F33004">
        <w:tc>
          <w:tcPr>
            <w:tcW w:w="2088" w:type="dxa"/>
          </w:tcPr>
          <w:p w14:paraId="729CE21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079968DE" w14:textId="5999FB93" w:rsidR="00F707D9" w:rsidRPr="00B237F5" w:rsidRDefault="00B237F5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B237F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David Bronsard</w:t>
            </w:r>
          </w:p>
        </w:tc>
      </w:tr>
      <w:tr w:rsidR="00F707D9" w:rsidRPr="00AB0435" w14:paraId="5105555B" w14:textId="77777777" w:rsidTr="00F33004">
        <w:tc>
          <w:tcPr>
            <w:tcW w:w="2088" w:type="dxa"/>
          </w:tcPr>
          <w:p w14:paraId="1CE0F38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CEBE0C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01C195B" w14:textId="64C8C757" w:rsidR="00F707D9" w:rsidRPr="00B237F5" w:rsidRDefault="00B237F5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B237F5">
              <w:rPr>
                <w:rFonts w:ascii="Arial" w:hAnsi="Arial" w:cs="Arial"/>
                <w:sz w:val="20"/>
                <w:szCs w:val="20"/>
              </w:rPr>
              <w:t>+ 33 (0)2 90 26 21 75</w:t>
            </w:r>
          </w:p>
        </w:tc>
      </w:tr>
      <w:tr w:rsidR="00F707D9" w:rsidRPr="00AB0435" w14:paraId="0C7B9E55" w14:textId="77777777" w:rsidTr="00F33004">
        <w:tc>
          <w:tcPr>
            <w:tcW w:w="2088" w:type="dxa"/>
          </w:tcPr>
          <w:p w14:paraId="54A85EB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A46BF30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721886D" w14:textId="772CC47A" w:rsidR="00F707D9" w:rsidRPr="00B237F5" w:rsidRDefault="00B237F5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B237F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david.bronsard@eolink.fr</w:t>
            </w:r>
          </w:p>
        </w:tc>
      </w:tr>
      <w:tr w:rsidR="00F707D9" w:rsidRPr="00AB0435" w14:paraId="12F946F5" w14:textId="77777777" w:rsidTr="00F33004">
        <w:tc>
          <w:tcPr>
            <w:tcW w:w="2088" w:type="dxa"/>
          </w:tcPr>
          <w:p w14:paraId="7D75E97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2F8A31C1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3A38384" w14:textId="5286CAA1" w:rsidR="00F707D9" w:rsidRPr="00B237F5" w:rsidRDefault="00B237F5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B237F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0023DCFB" w14:textId="77777777" w:rsidR="00F707D9" w:rsidRPr="00810FE5" w:rsidRDefault="00F707D9" w:rsidP="00F707D9">
      <w:pPr>
        <w:rPr>
          <w:rFonts w:ascii="Arial" w:hAnsi="Arial" w:cs="Arial"/>
        </w:rPr>
      </w:pPr>
    </w:p>
    <w:p w14:paraId="7AE13098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2C1225E4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9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802DF" w14:textId="77777777" w:rsidR="004854AE" w:rsidRDefault="004854AE" w:rsidP="00895596">
      <w:r>
        <w:separator/>
      </w:r>
    </w:p>
  </w:endnote>
  <w:endnote w:type="continuationSeparator" w:id="0">
    <w:p w14:paraId="6C697A37" w14:textId="77777777" w:rsidR="004854AE" w:rsidRDefault="004854AE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F5211" w14:textId="77777777" w:rsidR="004854AE" w:rsidRDefault="004854AE" w:rsidP="00895596">
      <w:r>
        <w:separator/>
      </w:r>
    </w:p>
  </w:footnote>
  <w:footnote w:type="continuationSeparator" w:id="0">
    <w:p w14:paraId="616EE383" w14:textId="77777777" w:rsidR="004854AE" w:rsidRDefault="004854AE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7FCA5" w14:textId="77777777"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6459D8A1" wp14:editId="65D87B3E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CFCE2CC" wp14:editId="4C958DD1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885"/>
    <w:multiLevelType w:val="hybridMultilevel"/>
    <w:tmpl w:val="0F34A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6160"/>
    <w:multiLevelType w:val="hybridMultilevel"/>
    <w:tmpl w:val="3C38ADDC"/>
    <w:lvl w:ilvl="0" w:tplc="A1A262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A6027"/>
    <w:multiLevelType w:val="hybridMultilevel"/>
    <w:tmpl w:val="0F34A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483E"/>
    <w:multiLevelType w:val="hybridMultilevel"/>
    <w:tmpl w:val="4BAC6CEA"/>
    <w:lvl w:ilvl="0" w:tplc="FECC72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16054"/>
    <w:multiLevelType w:val="hybridMultilevel"/>
    <w:tmpl w:val="0F34A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97A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A6544"/>
    <w:rsid w:val="000B1201"/>
    <w:rsid w:val="000B2B2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0C39"/>
    <w:rsid w:val="0017225B"/>
    <w:rsid w:val="00172703"/>
    <w:rsid w:val="00172E1F"/>
    <w:rsid w:val="00177318"/>
    <w:rsid w:val="0018100D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0A3C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69E0"/>
    <w:rsid w:val="00387A27"/>
    <w:rsid w:val="003901A7"/>
    <w:rsid w:val="003A1735"/>
    <w:rsid w:val="003A2AA2"/>
    <w:rsid w:val="003A5F0B"/>
    <w:rsid w:val="003E495B"/>
    <w:rsid w:val="003E6A3F"/>
    <w:rsid w:val="003F5F18"/>
    <w:rsid w:val="003F6451"/>
    <w:rsid w:val="00400697"/>
    <w:rsid w:val="0040208C"/>
    <w:rsid w:val="00403F91"/>
    <w:rsid w:val="004067F9"/>
    <w:rsid w:val="004071E8"/>
    <w:rsid w:val="00412CE6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854AE"/>
    <w:rsid w:val="00491E03"/>
    <w:rsid w:val="004924D9"/>
    <w:rsid w:val="004A53C1"/>
    <w:rsid w:val="004A723C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C7338"/>
    <w:rsid w:val="005D3C52"/>
    <w:rsid w:val="005D6A36"/>
    <w:rsid w:val="005D7263"/>
    <w:rsid w:val="005E1D20"/>
    <w:rsid w:val="005E40F1"/>
    <w:rsid w:val="005E5A55"/>
    <w:rsid w:val="005E77E5"/>
    <w:rsid w:val="005F5A7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1379"/>
    <w:rsid w:val="006440C0"/>
    <w:rsid w:val="00650BDF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A6A11"/>
    <w:rsid w:val="006B04C6"/>
    <w:rsid w:val="006B17EC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47D0"/>
    <w:rsid w:val="00785356"/>
    <w:rsid w:val="00785BBD"/>
    <w:rsid w:val="00790344"/>
    <w:rsid w:val="00790914"/>
    <w:rsid w:val="007A182F"/>
    <w:rsid w:val="007A6522"/>
    <w:rsid w:val="007A6564"/>
    <w:rsid w:val="007B7B26"/>
    <w:rsid w:val="007C0538"/>
    <w:rsid w:val="007C3869"/>
    <w:rsid w:val="007E2BE2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44C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85AF2"/>
    <w:rsid w:val="009943B2"/>
    <w:rsid w:val="009A0F63"/>
    <w:rsid w:val="009A20F4"/>
    <w:rsid w:val="009B0BD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AF72A1"/>
    <w:rsid w:val="00B01E95"/>
    <w:rsid w:val="00B06A0B"/>
    <w:rsid w:val="00B10E29"/>
    <w:rsid w:val="00B136F5"/>
    <w:rsid w:val="00B16670"/>
    <w:rsid w:val="00B17F55"/>
    <w:rsid w:val="00B237F5"/>
    <w:rsid w:val="00B24AB6"/>
    <w:rsid w:val="00B25E56"/>
    <w:rsid w:val="00B25EE8"/>
    <w:rsid w:val="00B324A6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781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17FC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156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660FB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1224"/>
    <w:rsid w:val="00E55949"/>
    <w:rsid w:val="00E55EFD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049F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2D4C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1683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45D31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paragraph" w:styleId="Titre1">
    <w:name w:val="heading 1"/>
    <w:basedOn w:val="Normal"/>
    <w:link w:val="Titre1Car"/>
    <w:uiPriority w:val="9"/>
    <w:qFormat/>
    <w:rsid w:val="000A654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0A6544"/>
    <w:rPr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lin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3381</Characters>
  <Application>Microsoft Office Word</Application>
  <DocSecurity>4</DocSecurity>
  <Lines>28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UZUN Irina</cp:lastModifiedBy>
  <cp:revision>2</cp:revision>
  <cp:lastPrinted>2009-07-23T09:36:00Z</cp:lastPrinted>
  <dcterms:created xsi:type="dcterms:W3CDTF">2020-08-25T14:03:00Z</dcterms:created>
  <dcterms:modified xsi:type="dcterms:W3CDTF">2020-08-25T14:03:00Z</dcterms:modified>
</cp:coreProperties>
</file>