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16" w:rsidRDefault="00EF7E16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</w:p>
    <w:p w:rsidR="00EF7E16" w:rsidRDefault="00EF7E16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bookmarkStart w:id="0" w:name="_GoBack"/>
      <w:bookmarkEnd w:id="0"/>
    </w:p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0912D0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0912D0">
              <w:rPr>
                <w:rFonts w:ascii="Arial" w:hAnsi="Arial" w:cs="Arial"/>
                <w:b/>
                <w:sz w:val="20"/>
                <w:szCs w:val="20"/>
              </w:rPr>
              <w:t>LC-GD-3-1-2020 : Closing the industrial carbon cycle to combat climate change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Pr="00AB0435" w:rsidRDefault="000912D0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 have a long-term expertise in studying colloids, like surfactants, in solution but also soft and hard materials. We have expertise in preparative inorganic chemistry and </w:t>
            </w:r>
            <w:r w:rsidR="00AF4102">
              <w:rPr>
                <w:rFonts w:ascii="Arial" w:hAnsi="Arial" w:cs="Arial"/>
                <w:b/>
                <w:sz w:val="20"/>
                <w:szCs w:val="20"/>
              </w:rPr>
              <w:t xml:space="preserve">we can manage synthesis processes like dip-coating (2D supported materials), spray-drying, </w:t>
            </w:r>
            <w:proofErr w:type="gramStart"/>
            <w:r w:rsidR="00AF4102">
              <w:rPr>
                <w:rFonts w:ascii="Arial" w:hAnsi="Arial" w:cs="Arial"/>
                <w:b/>
                <w:sz w:val="20"/>
                <w:szCs w:val="20"/>
              </w:rPr>
              <w:t>freeze</w:t>
            </w:r>
            <w:proofErr w:type="gramEnd"/>
            <w:r w:rsidR="00AF4102">
              <w:rPr>
                <w:rFonts w:ascii="Arial" w:hAnsi="Arial" w:cs="Arial"/>
                <w:b/>
                <w:sz w:val="20"/>
                <w:szCs w:val="20"/>
              </w:rPr>
              <w:t xml:space="preserve">-casting.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We have a long track of </w:t>
            </w:r>
            <w:r w:rsidR="00AF4102"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 the study of </w:t>
            </w:r>
            <w:r w:rsidR="00AF4102">
              <w:rPr>
                <w:rFonts w:ascii="Arial" w:hAnsi="Arial" w:cs="Arial"/>
                <w:b/>
                <w:sz w:val="20"/>
                <w:szCs w:val="20"/>
              </w:rPr>
              <w:t xml:space="preserve">physicochemical properties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green biological surfactants. Our institute has a wide panel of characterization techniques adapted to study colloids and materials and we have experience in international EU-based projects.</w:t>
            </w:r>
          </w:p>
          <w:p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0912D0" w:rsidTr="00F33004">
        <w:trPr>
          <w:trHeight w:val="555"/>
        </w:trPr>
        <w:tc>
          <w:tcPr>
            <w:tcW w:w="9576" w:type="dxa"/>
          </w:tcPr>
          <w:p w:rsidR="00F707D9" w:rsidRPr="000912D0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0912D0">
              <w:rPr>
                <w:rFonts w:ascii="Arial" w:hAnsi="Arial" w:cs="Arial"/>
                <w:b/>
                <w:sz w:val="20"/>
                <w:szCs w:val="20"/>
                <w:lang w:val="fr-FR"/>
              </w:rPr>
              <w:t>Organisation and country:</w:t>
            </w:r>
            <w:r w:rsidR="000912D0" w:rsidRPr="000912D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Laboratoire de Chimie de la </w:t>
            </w:r>
            <w:r w:rsidR="000912D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Matière Condensée de Paris, Sorbonne </w:t>
            </w:r>
            <w:proofErr w:type="spellStart"/>
            <w:r w:rsidR="000912D0">
              <w:rPr>
                <w:rFonts w:ascii="Arial" w:hAnsi="Arial" w:cs="Arial"/>
                <w:b/>
                <w:sz w:val="20"/>
                <w:szCs w:val="20"/>
                <w:lang w:val="fr-FR"/>
              </w:rPr>
              <w:t>University</w:t>
            </w:r>
            <w:proofErr w:type="spellEnd"/>
            <w:r w:rsidR="000912D0">
              <w:rPr>
                <w:rFonts w:ascii="Arial" w:hAnsi="Arial" w:cs="Arial"/>
                <w:b/>
                <w:sz w:val="20"/>
                <w:szCs w:val="20"/>
                <w:lang w:val="fr-FR"/>
              </w:rPr>
              <w:t>, CNRS, France</w:t>
            </w:r>
          </w:p>
          <w:p w:rsidR="00F707D9" w:rsidRPr="000912D0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0912D0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0912D0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0912D0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0912D0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7" w:history="1">
              <w:r w:rsidRPr="00A03221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https://lcmcp.upmc.fr/site/pages-personnelles/niki-baccile/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Default="000912D0" w:rsidP="000912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12D0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We are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research laboratory belonging to Sorbonne University in the center of Paris, France. We dispose direct access to several characterization platforms like NMR (solution and solid state), rheology, light scattering,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-ray diffraction. We also have the expertise to use and analyze data from state-of-the-art platforms like small angle x-ray and neutron scattering.</w:t>
            </w:r>
          </w:p>
          <w:p w:rsidR="000912D0" w:rsidRPr="00D218AE" w:rsidRDefault="000912D0" w:rsidP="000912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We work in the field of fundamental science related 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biobased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materials since more than a decade.</w:t>
            </w: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294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0912D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Niki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Baccile</w:t>
            </w:r>
            <w:proofErr w:type="spellEnd"/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0912D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0033144275677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0912D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Niki.baccile@upmc.fr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0912D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8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1A" w:rsidRDefault="00D90F1A" w:rsidP="00895596">
      <w:r>
        <w:separator/>
      </w:r>
    </w:p>
  </w:endnote>
  <w:endnote w:type="continuationSeparator" w:id="0">
    <w:p w:rsidR="00D90F1A" w:rsidRDefault="00D90F1A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1A" w:rsidRDefault="00D90F1A" w:rsidP="00895596">
      <w:r>
        <w:separator/>
      </w:r>
    </w:p>
  </w:footnote>
  <w:footnote w:type="continuationSeparator" w:id="0">
    <w:p w:rsidR="00D90F1A" w:rsidRDefault="00D90F1A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2D0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525A6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15D1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102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0F1A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EF7E16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633551"/>
  <w15:docId w15:val="{D874C9B4-B1ED-4987-AEC7-83B9D43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cmcp.upmc.fr/site/pages-personnelles/niki-bacci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Niki</cp:lastModifiedBy>
  <cp:revision>4</cp:revision>
  <cp:lastPrinted>2009-07-23T09:36:00Z</cp:lastPrinted>
  <dcterms:created xsi:type="dcterms:W3CDTF">2020-09-04T14:52:00Z</dcterms:created>
  <dcterms:modified xsi:type="dcterms:W3CDTF">2020-09-04T16:12:00Z</dcterms:modified>
</cp:coreProperties>
</file>