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:rsidR="0077188B" w:rsidRPr="0077188B" w:rsidRDefault="00605247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</w:t>
                            </w:r>
                            <w:r w:rsidR="0077188B"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:rsidR="0077188B" w:rsidRPr="0077188B" w:rsidRDefault="00605247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</w:t>
                      </w:r>
                      <w:r w:rsidR="0077188B"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</w:t>
      </w:r>
      <w:r w:rsidR="00F92A9D">
        <w:rPr>
          <w:rFonts w:ascii="Arial" w:hAnsi="Arial" w:cs="Arial"/>
          <w:b/>
          <w:sz w:val="24"/>
          <w:szCs w:val="24"/>
        </w:rPr>
        <w:t>05</w:t>
      </w:r>
      <w:r w:rsidRPr="006A0F69">
        <w:rPr>
          <w:rFonts w:ascii="Arial" w:hAnsi="Arial" w:cs="Arial"/>
          <w:b/>
          <w:sz w:val="24"/>
          <w:szCs w:val="24"/>
        </w:rPr>
        <w:t>-</w:t>
      </w:r>
      <w:r w:rsidR="00F92A9D">
        <w:rPr>
          <w:rFonts w:ascii="Arial" w:hAnsi="Arial" w:cs="Arial"/>
          <w:b/>
          <w:sz w:val="24"/>
          <w:szCs w:val="24"/>
        </w:rPr>
        <w:t>08</w:t>
      </w:r>
      <w:r w:rsidRPr="006A0F69">
        <w:rPr>
          <w:rFonts w:ascii="Arial" w:hAnsi="Arial" w:cs="Arial"/>
          <w:b/>
          <w:sz w:val="24"/>
          <w:szCs w:val="24"/>
        </w:rPr>
        <w:t>-</w:t>
      </w:r>
      <w:r w:rsidR="00F92A9D">
        <w:rPr>
          <w:rFonts w:ascii="Arial" w:hAnsi="Arial" w:cs="Arial"/>
          <w:b/>
          <w:sz w:val="24"/>
          <w:szCs w:val="24"/>
        </w:rPr>
        <w:t>20</w:t>
      </w:r>
      <w:r w:rsidRPr="006A0F69">
        <w:rPr>
          <w:rFonts w:ascii="Arial" w:hAnsi="Arial" w:cs="Arial"/>
          <w:b/>
          <w:sz w:val="24"/>
          <w:szCs w:val="24"/>
        </w:rPr>
        <w:t>)</w:t>
      </w:r>
    </w:p>
    <w:p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5D3D">
        <w:rPr>
          <w:rFonts w:ascii="Arial" w:hAnsi="Arial" w:cs="Arial"/>
          <w:b/>
          <w:sz w:val="24"/>
          <w:szCs w:val="24"/>
        </w:rPr>
        <w:t>Indicate numbers of r</w:t>
      </w:r>
      <w:r w:rsidRPr="00810FE5">
        <w:rPr>
          <w:rFonts w:ascii="Arial" w:hAnsi="Arial" w:cs="Arial"/>
          <w:b/>
          <w:sz w:val="24"/>
          <w:szCs w:val="24"/>
        </w:rPr>
        <w:t>elevant topic</w:t>
      </w:r>
      <w:r w:rsidR="00DD5D3D">
        <w:rPr>
          <w:rFonts w:ascii="Arial" w:hAnsi="Arial" w:cs="Arial"/>
          <w:b/>
          <w:sz w:val="24"/>
          <w:szCs w:val="24"/>
        </w:rPr>
        <w:t>s for Green Deal call: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Pr="00AB0435" w:rsidRDefault="00880696" w:rsidP="0091022C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LC-GD-</w:t>
            </w:r>
            <w:r w:rsidR="0091022C">
              <w:rPr>
                <w:rFonts w:ascii="Arial" w:hAnsi="Arial" w:cs="Arial"/>
                <w:b/>
                <w:sz w:val="20"/>
                <w:szCs w:val="20"/>
              </w:rPr>
              <w:t>8.1-2020</w:t>
            </w:r>
          </w:p>
        </w:tc>
        <w:bookmarkStart w:id="0" w:name="_GoBack"/>
        <w:bookmarkEnd w:id="0"/>
      </w:tr>
    </w:tbl>
    <w:p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F86E41" w:rsidTr="00F33004"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(describe the objectives, activities, partners requested and their skills)</w:t>
            </w:r>
          </w:p>
          <w:p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707D9" w:rsidRPr="00F86E41" w:rsidRDefault="00F707D9" w:rsidP="00521142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B16670" w:rsidRPr="00DD5D3D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apply </w:t>
      </w:r>
      <w:proofErr w:type="gramStart"/>
      <w:r w:rsidRPr="00B16670">
        <w:rPr>
          <w:rFonts w:ascii="Arial" w:hAnsi="Arial" w:cs="Arial"/>
          <w:b/>
          <w:sz w:val="24"/>
          <w:szCs w:val="24"/>
          <w:lang w:val="en-GB"/>
        </w:rPr>
        <w:t>as</w:t>
      </w:r>
      <w:r w:rsidRPr="00DD5D3D">
        <w:rPr>
          <w:rFonts w:ascii="Arial" w:hAnsi="Arial" w:cs="Arial"/>
          <w:b/>
          <w:sz w:val="24"/>
          <w:szCs w:val="24"/>
          <w:lang w:val="en-US"/>
        </w:rPr>
        <w:t> ? </w:t>
      </w:r>
      <w:proofErr w:type="gramEnd"/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: </w:t>
      </w:r>
    </w:p>
    <w:p w:rsidR="008D1B93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547E19">
        <w:rPr>
          <w:rFonts w:ascii="Arial" w:hAnsi="Arial" w:cs="Arial"/>
          <w:b/>
          <w:strike/>
          <w:lang w:val="en-US"/>
        </w:rPr>
        <w:t>Coordinator</w:t>
      </w:r>
      <w:r w:rsidRPr="00B16670">
        <w:rPr>
          <w:rFonts w:ascii="Arial" w:hAnsi="Arial" w:cs="Arial"/>
          <w:b/>
          <w:lang w:val="en-US"/>
        </w:rPr>
        <w:t>:</w:t>
      </w:r>
      <w:r w:rsidR="00B16670">
        <w:rPr>
          <w:rFonts w:ascii="Arial" w:hAnsi="Arial" w:cs="Arial"/>
          <w:b/>
          <w:lang w:val="en-US"/>
        </w:rPr>
        <w:t xml:space="preserve"> </w:t>
      </w:r>
      <w:r w:rsidR="00B16670" w:rsidRPr="0091022C">
        <w:rPr>
          <w:rFonts w:ascii="Arial" w:hAnsi="Arial" w:cs="Arial"/>
          <w:b/>
          <w:strike/>
          <w:lang w:val="en-US"/>
        </w:rPr>
        <w:t>Yes/</w:t>
      </w:r>
      <w:r w:rsidR="00B16670">
        <w:rPr>
          <w:rFonts w:ascii="Arial" w:hAnsi="Arial" w:cs="Arial"/>
          <w:b/>
          <w:lang w:val="en-US"/>
        </w:rPr>
        <w:t>No</w:t>
      </w:r>
      <w:r w:rsidRPr="008D1B93">
        <w:rPr>
          <w:rFonts w:ascii="Arial" w:hAnsi="Arial" w:cs="Arial"/>
          <w:b/>
          <w:lang w:val="en-US"/>
        </w:rPr>
        <w:t xml:space="preserve"> </w:t>
      </w:r>
    </w:p>
    <w:p w:rsidR="008D1B93" w:rsidRPr="00B16670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91022C">
        <w:rPr>
          <w:rFonts w:ascii="Arial" w:hAnsi="Arial" w:cs="Arial"/>
          <w:b/>
          <w:color w:val="FF0000"/>
          <w:lang w:val="en-US"/>
        </w:rPr>
        <w:t>Participant</w:t>
      </w:r>
      <w:r>
        <w:rPr>
          <w:rFonts w:ascii="Arial" w:hAnsi="Arial" w:cs="Arial"/>
          <w:b/>
          <w:lang w:val="en-US"/>
        </w:rPr>
        <w:t>: Yes</w:t>
      </w:r>
      <w:r w:rsidRPr="0091022C">
        <w:rPr>
          <w:rFonts w:ascii="Arial" w:hAnsi="Arial" w:cs="Arial"/>
          <w:b/>
          <w:strike/>
          <w:lang w:val="en-US"/>
        </w:rPr>
        <w:t>/No</w:t>
      </w:r>
    </w:p>
    <w:p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</w:p>
    <w:p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880696" w:rsidRPr="00DD5D3D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(*) </w:t>
      </w:r>
      <w:r w:rsidR="008E17A2"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Either</w:t>
      </w: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requested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(up to 1000 characters)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c>
          <w:tcPr>
            <w:tcW w:w="9576" w:type="dxa"/>
          </w:tcPr>
          <w:p w:rsidR="00F707D9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Xxxxxxxxx</w:t>
            </w:r>
            <w:proofErr w:type="spellEnd"/>
          </w:p>
          <w:p w:rsidR="00880696" w:rsidRPr="00914087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Pr="00AB0435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key words : </w:t>
            </w:r>
          </w:p>
        </w:tc>
      </w:tr>
    </w:tbl>
    <w:p w:rsidR="00880696" w:rsidRDefault="00880696" w:rsidP="00880696">
      <w:pPr>
        <w:pStyle w:val="PrformatHTML"/>
        <w:rPr>
          <w:rFonts w:ascii="Arial" w:hAnsi="Arial" w:cs="Arial"/>
          <w:b/>
          <w:sz w:val="24"/>
          <w:szCs w:val="24"/>
        </w:rPr>
      </w:pPr>
    </w:p>
    <w:p w:rsidR="00F707D9" w:rsidRPr="00DD5D3D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Or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="00880696"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>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rPr>
          <w:trHeight w:val="788"/>
        </w:trPr>
        <w:tc>
          <w:tcPr>
            <w:tcW w:w="9576" w:type="dxa"/>
          </w:tcPr>
          <w:p w:rsidR="0091022C" w:rsidRDefault="0091022C" w:rsidP="0091022C">
            <w:pPr>
              <w:rPr>
                <w:rFonts w:ascii="Arial" w:hAnsi="Arial" w:cs="Arial"/>
                <w:sz w:val="20"/>
                <w:szCs w:val="20"/>
              </w:rPr>
            </w:pPr>
          </w:p>
          <w:p w:rsidR="00521142" w:rsidRDefault="00521142" w:rsidP="00353F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Our </w:t>
            </w:r>
            <w:r w:rsidR="00353FF2">
              <w:rPr>
                <w:rFonts w:ascii="Arial" w:hAnsi="Arial" w:cs="Arial"/>
                <w:sz w:val="20"/>
                <w:szCs w:val="20"/>
                <w:lang w:val="en-US"/>
              </w:rPr>
              <w:t xml:space="preserve">toxicology group can provide expertise in </w:t>
            </w:r>
            <w:r w:rsidR="00353FF2" w:rsidRPr="00FE7295">
              <w:rPr>
                <w:rFonts w:ascii="Arial" w:hAnsi="Arial" w:cs="Arial"/>
                <w:b/>
                <w:sz w:val="20"/>
                <w:szCs w:val="20"/>
                <w:lang w:val="en-US"/>
              </w:rPr>
              <w:t>biomonitoring</w:t>
            </w:r>
            <w:r w:rsidR="00353FF2">
              <w:rPr>
                <w:rFonts w:ascii="Arial" w:hAnsi="Arial" w:cs="Arial"/>
                <w:sz w:val="20"/>
                <w:szCs w:val="20"/>
                <w:lang w:val="en-US"/>
              </w:rPr>
              <w:t xml:space="preserve"> for the </w:t>
            </w:r>
            <w:r w:rsidRPr="00521142">
              <w:rPr>
                <w:rFonts w:ascii="Arial" w:hAnsi="Arial" w:cs="Arial"/>
                <w:b/>
                <w:sz w:val="20"/>
                <w:szCs w:val="20"/>
                <w:lang w:val="en-US"/>
              </w:rPr>
              <w:t>better understanding of</w:t>
            </w:r>
            <w:r w:rsidR="002267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the relevance </w:t>
            </w:r>
            <w:r w:rsidR="0091390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of pollution </w:t>
            </w:r>
            <w:r w:rsidR="00226706"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91022C">
              <w:rPr>
                <w:rFonts w:ascii="Arial" w:hAnsi="Arial" w:cs="Arial"/>
                <w:sz w:val="20"/>
                <w:szCs w:val="20"/>
                <w:lang w:val="en-US"/>
              </w:rPr>
              <w:t xml:space="preserve"> human </w:t>
            </w:r>
            <w:r w:rsidR="00226706">
              <w:rPr>
                <w:rFonts w:ascii="Arial" w:hAnsi="Arial" w:cs="Arial"/>
                <w:sz w:val="20"/>
                <w:szCs w:val="20"/>
                <w:lang w:val="en-US"/>
              </w:rPr>
              <w:t>health</w:t>
            </w:r>
            <w:r w:rsidR="00353FF2">
              <w:rPr>
                <w:rFonts w:ascii="Arial" w:hAnsi="Arial" w:cs="Arial"/>
                <w:sz w:val="20"/>
                <w:szCs w:val="20"/>
                <w:lang w:val="en-US"/>
              </w:rPr>
              <w:t xml:space="preserve">, the improvement of </w:t>
            </w:r>
            <w:r w:rsidRPr="00521142">
              <w:rPr>
                <w:rFonts w:ascii="Arial" w:hAnsi="Arial" w:cs="Arial"/>
                <w:b/>
                <w:sz w:val="20"/>
                <w:szCs w:val="20"/>
                <w:lang w:val="en-US"/>
              </w:rPr>
              <w:t>risk assessment</w:t>
            </w:r>
            <w:r w:rsidRPr="0091022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53FF2">
              <w:rPr>
                <w:rFonts w:ascii="Arial" w:hAnsi="Arial" w:cs="Arial"/>
                <w:sz w:val="20"/>
                <w:szCs w:val="20"/>
                <w:lang w:val="en-US"/>
              </w:rPr>
              <w:t xml:space="preserve">and for the evaluation of the </w:t>
            </w:r>
            <w:r w:rsidR="00353FF2" w:rsidRPr="00353FF2">
              <w:rPr>
                <w:rFonts w:ascii="Arial" w:hAnsi="Arial" w:cs="Arial"/>
                <w:b/>
                <w:sz w:val="20"/>
                <w:szCs w:val="20"/>
                <w:lang w:val="en-US"/>
              </w:rPr>
              <w:t>efficiency of depollution solutions</w:t>
            </w:r>
            <w:r w:rsidR="00353FF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353FF2" w:rsidRPr="0091022C" w:rsidRDefault="00353FF2" w:rsidP="00353F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D0031" w:rsidRDefault="0091022C" w:rsidP="0091022C">
            <w:pPr>
              <w:rPr>
                <w:rFonts w:ascii="Arial" w:hAnsi="Arial" w:cs="Arial"/>
                <w:sz w:val="20"/>
                <w:szCs w:val="20"/>
              </w:rPr>
            </w:pPr>
            <w:r w:rsidRPr="0091022C">
              <w:rPr>
                <w:rFonts w:ascii="Arial" w:hAnsi="Arial" w:cs="Arial"/>
                <w:sz w:val="20"/>
                <w:szCs w:val="20"/>
              </w:rPr>
              <w:t xml:space="preserve">The team </w:t>
            </w:r>
            <w:r w:rsidR="00FE7295">
              <w:rPr>
                <w:rFonts w:ascii="Arial" w:hAnsi="Arial" w:cs="Arial"/>
                <w:sz w:val="20"/>
                <w:szCs w:val="20"/>
              </w:rPr>
              <w:t>studies</w:t>
            </w:r>
            <w:r w:rsidRPr="0091022C">
              <w:rPr>
                <w:rFonts w:ascii="Arial" w:hAnsi="Arial" w:cs="Arial"/>
                <w:sz w:val="20"/>
                <w:szCs w:val="20"/>
              </w:rPr>
              <w:t xml:space="preserve"> for many years </w:t>
            </w:r>
            <w:r w:rsidR="00FE7295">
              <w:rPr>
                <w:rFonts w:ascii="Arial" w:hAnsi="Arial" w:cs="Arial"/>
                <w:sz w:val="20"/>
                <w:szCs w:val="20"/>
              </w:rPr>
              <w:t>the</w:t>
            </w:r>
            <w:r w:rsidR="00FE72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1022C">
              <w:rPr>
                <w:rFonts w:ascii="Arial" w:hAnsi="Arial" w:cs="Arial"/>
                <w:b/>
                <w:sz w:val="20"/>
                <w:szCs w:val="20"/>
              </w:rPr>
              <w:t>toxicity of chemical and physical agents</w:t>
            </w:r>
            <w:r w:rsidRPr="0091022C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It has a strong e</w:t>
            </w:r>
            <w:r w:rsidRPr="0091022C">
              <w:rPr>
                <w:rFonts w:ascii="Arial" w:hAnsi="Arial" w:cs="Arial"/>
                <w:sz w:val="20"/>
                <w:szCs w:val="20"/>
              </w:rPr>
              <w:t xml:space="preserve">xpertise in </w:t>
            </w:r>
            <w:r>
              <w:rPr>
                <w:rFonts w:ascii="Arial" w:hAnsi="Arial" w:cs="Arial"/>
                <w:sz w:val="20"/>
                <w:szCs w:val="20"/>
              </w:rPr>
              <w:t xml:space="preserve">the effects of </w:t>
            </w:r>
            <w:r w:rsidRPr="0091022C">
              <w:rPr>
                <w:rFonts w:ascii="Arial" w:hAnsi="Arial" w:cs="Arial"/>
                <w:sz w:val="20"/>
                <w:szCs w:val="20"/>
              </w:rPr>
              <w:t>organic pollutants, nanoparticles, UV and ionizing radiation</w:t>
            </w:r>
            <w:r w:rsidR="00913901">
              <w:rPr>
                <w:rFonts w:ascii="Arial" w:hAnsi="Arial" w:cs="Arial"/>
                <w:sz w:val="20"/>
                <w:szCs w:val="20"/>
              </w:rPr>
              <w:t>s</w:t>
            </w:r>
            <w:r w:rsidRPr="0091022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metals and oxidative stress. </w:t>
            </w:r>
            <w:r w:rsidR="001D0031">
              <w:rPr>
                <w:rFonts w:ascii="Arial" w:hAnsi="Arial" w:cs="Arial"/>
                <w:sz w:val="20"/>
                <w:szCs w:val="20"/>
              </w:rPr>
              <w:t>In the recent years, our research has become increasingly interested in the study of</w:t>
            </w:r>
            <w:r w:rsidR="001D0031" w:rsidRPr="009102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0031" w:rsidRPr="00521142">
              <w:rPr>
                <w:rFonts w:ascii="Arial" w:hAnsi="Arial" w:cs="Arial"/>
                <w:b/>
                <w:sz w:val="20"/>
                <w:szCs w:val="20"/>
              </w:rPr>
              <w:t>mixture effects</w:t>
            </w:r>
            <w:r w:rsidR="001D0031">
              <w:rPr>
                <w:rFonts w:ascii="Arial" w:hAnsi="Arial" w:cs="Arial"/>
                <w:sz w:val="20"/>
                <w:szCs w:val="20"/>
              </w:rPr>
              <w:t xml:space="preserve"> and their impact on risk assessment.</w:t>
            </w:r>
          </w:p>
          <w:p w:rsidR="001D0031" w:rsidRDefault="001D0031" w:rsidP="0091022C">
            <w:pPr>
              <w:rPr>
                <w:rFonts w:ascii="Arial" w:hAnsi="Arial" w:cs="Arial"/>
                <w:sz w:val="20"/>
                <w:szCs w:val="20"/>
              </w:rPr>
            </w:pPr>
          </w:p>
          <w:p w:rsidR="0091022C" w:rsidRPr="0091022C" w:rsidRDefault="00FE7295" w:rsidP="00910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Emphasis has long been placed </w:t>
            </w:r>
            <w:r w:rsidR="001D0031">
              <w:rPr>
                <w:rFonts w:ascii="Arial" w:hAnsi="Arial" w:cs="Arial"/>
                <w:sz w:val="20"/>
                <w:szCs w:val="20"/>
              </w:rPr>
              <w:t xml:space="preserve">in our team </w:t>
            </w:r>
            <w:r>
              <w:rPr>
                <w:rFonts w:ascii="Arial" w:hAnsi="Arial" w:cs="Arial"/>
                <w:sz w:val="20"/>
                <w:szCs w:val="20"/>
              </w:rPr>
              <w:t xml:space="preserve">on the </w:t>
            </w:r>
            <w:r w:rsidRPr="00FE7295">
              <w:rPr>
                <w:rFonts w:ascii="Arial" w:hAnsi="Arial" w:cs="Arial"/>
                <w:b/>
                <w:sz w:val="20"/>
                <w:szCs w:val="20"/>
              </w:rPr>
              <w:t>formation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022C" w:rsidRPr="00FE7295">
              <w:rPr>
                <w:rFonts w:ascii="Arial" w:hAnsi="Arial" w:cs="Arial"/>
                <w:b/>
                <w:sz w:val="20"/>
                <w:szCs w:val="20"/>
              </w:rPr>
              <w:t>repair</w:t>
            </w:r>
            <w:r w:rsidR="00521142" w:rsidRPr="00FE72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E7295">
              <w:rPr>
                <w:rFonts w:ascii="Arial" w:hAnsi="Arial" w:cs="Arial"/>
                <w:b/>
                <w:sz w:val="20"/>
                <w:szCs w:val="20"/>
              </w:rPr>
              <w:t>of DNA damage</w:t>
            </w:r>
            <w:r w:rsidR="00521142">
              <w:rPr>
                <w:rFonts w:ascii="Arial" w:hAnsi="Arial" w:cs="Arial"/>
                <w:sz w:val="20"/>
                <w:szCs w:val="20"/>
              </w:rPr>
              <w:t>.</w:t>
            </w:r>
            <w:r w:rsidR="00521142" w:rsidRPr="009102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0031">
              <w:rPr>
                <w:rFonts w:ascii="Arial" w:hAnsi="Arial" w:cs="Arial"/>
                <w:sz w:val="20"/>
                <w:szCs w:val="20"/>
              </w:rPr>
              <w:t>In this field, o</w:t>
            </w:r>
            <w:r w:rsidR="00226706">
              <w:rPr>
                <w:rFonts w:ascii="Arial" w:hAnsi="Arial" w:cs="Arial"/>
                <w:sz w:val="20"/>
                <w:szCs w:val="20"/>
              </w:rPr>
              <w:t>ur</w:t>
            </w:r>
            <w:r w:rsidR="0091022C">
              <w:rPr>
                <w:rFonts w:ascii="Arial" w:hAnsi="Arial" w:cs="Arial"/>
                <w:sz w:val="20"/>
                <w:szCs w:val="20"/>
              </w:rPr>
              <w:t xml:space="preserve"> techniques include d</w:t>
            </w:r>
            <w:r w:rsidR="0091022C" w:rsidRPr="0091022C">
              <w:rPr>
                <w:rFonts w:ascii="Arial" w:hAnsi="Arial" w:cs="Arial"/>
                <w:sz w:val="20"/>
                <w:szCs w:val="20"/>
              </w:rPr>
              <w:t xml:space="preserve">etection of </w:t>
            </w:r>
            <w:r w:rsidR="0091022C" w:rsidRPr="00521142">
              <w:rPr>
                <w:rFonts w:ascii="Arial" w:hAnsi="Arial" w:cs="Arial"/>
                <w:b/>
                <w:sz w:val="20"/>
                <w:szCs w:val="20"/>
              </w:rPr>
              <w:t>DNA adducts</w:t>
            </w:r>
            <w:r w:rsidR="0091022C" w:rsidRPr="0091022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D0031">
              <w:rPr>
                <w:rFonts w:ascii="Arial" w:hAnsi="Arial" w:cs="Arial"/>
                <w:sz w:val="20"/>
                <w:szCs w:val="20"/>
              </w:rPr>
              <w:t>HPLC-</w:t>
            </w:r>
            <w:r w:rsidR="0091022C" w:rsidRPr="0091022C">
              <w:rPr>
                <w:rFonts w:ascii="Arial" w:hAnsi="Arial" w:cs="Arial"/>
                <w:sz w:val="20"/>
                <w:szCs w:val="20"/>
              </w:rPr>
              <w:t xml:space="preserve">mass spectrometry), </w:t>
            </w:r>
            <w:r w:rsidR="0091022C" w:rsidRPr="00521142">
              <w:rPr>
                <w:rFonts w:ascii="Arial" w:hAnsi="Arial" w:cs="Arial"/>
                <w:b/>
                <w:sz w:val="20"/>
                <w:szCs w:val="20"/>
              </w:rPr>
              <w:t>DNA strand breaks</w:t>
            </w:r>
            <w:r w:rsidR="0091022C" w:rsidRPr="0091022C">
              <w:rPr>
                <w:rFonts w:ascii="Arial" w:hAnsi="Arial" w:cs="Arial"/>
                <w:sz w:val="20"/>
                <w:szCs w:val="20"/>
              </w:rPr>
              <w:t xml:space="preserve"> (Comet assay</w:t>
            </w:r>
            <w:r w:rsidR="00913901">
              <w:rPr>
                <w:rFonts w:ascii="Arial" w:hAnsi="Arial" w:cs="Arial"/>
                <w:sz w:val="20"/>
                <w:szCs w:val="20"/>
              </w:rPr>
              <w:t>)</w:t>
            </w:r>
            <w:r w:rsidR="0091022C" w:rsidRPr="0091022C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913901">
              <w:rPr>
                <w:rFonts w:ascii="Arial" w:hAnsi="Arial" w:cs="Arial"/>
                <w:sz w:val="20"/>
                <w:szCs w:val="20"/>
              </w:rPr>
              <w:t xml:space="preserve">imaging-based </w:t>
            </w:r>
            <w:r w:rsidR="0091022C" w:rsidRPr="00913901">
              <w:rPr>
                <w:rFonts w:ascii="Arial" w:hAnsi="Arial" w:cs="Arial"/>
                <w:b/>
                <w:sz w:val="20"/>
                <w:szCs w:val="20"/>
              </w:rPr>
              <w:t>high throughput approaches</w:t>
            </w:r>
            <w:r w:rsidR="00521142">
              <w:rPr>
                <w:rFonts w:ascii="Arial" w:hAnsi="Arial" w:cs="Arial"/>
                <w:sz w:val="20"/>
                <w:szCs w:val="20"/>
              </w:rPr>
              <w:t xml:space="preserve">. We also study </w:t>
            </w:r>
            <w:r w:rsidR="00D04465">
              <w:rPr>
                <w:rFonts w:ascii="Arial" w:hAnsi="Arial" w:cs="Arial"/>
                <w:sz w:val="20"/>
                <w:szCs w:val="20"/>
              </w:rPr>
              <w:t xml:space="preserve">various </w:t>
            </w:r>
            <w:r w:rsidR="00D04465" w:rsidRPr="00521142">
              <w:rPr>
                <w:rFonts w:ascii="Arial" w:hAnsi="Arial" w:cs="Arial"/>
                <w:b/>
                <w:sz w:val="20"/>
                <w:szCs w:val="20"/>
              </w:rPr>
              <w:t>cellular response</w:t>
            </w:r>
            <w:r w:rsidR="00D044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1142">
              <w:rPr>
                <w:rFonts w:ascii="Arial" w:hAnsi="Arial" w:cs="Arial"/>
                <w:sz w:val="20"/>
                <w:szCs w:val="20"/>
              </w:rPr>
              <w:t xml:space="preserve">such as </w:t>
            </w:r>
            <w:r w:rsidR="00D04465">
              <w:rPr>
                <w:rFonts w:ascii="Arial" w:hAnsi="Arial" w:cs="Arial"/>
                <w:sz w:val="20"/>
                <w:szCs w:val="20"/>
              </w:rPr>
              <w:t>apoptosis, metabolism</w:t>
            </w:r>
            <w:r w:rsidR="006F2F3B">
              <w:rPr>
                <w:rFonts w:ascii="Arial" w:hAnsi="Arial" w:cs="Arial"/>
                <w:sz w:val="20"/>
                <w:szCs w:val="20"/>
              </w:rPr>
              <w:t xml:space="preserve"> (PCR and western blot)</w:t>
            </w:r>
            <w:r w:rsidR="00521142">
              <w:rPr>
                <w:rFonts w:ascii="Arial" w:hAnsi="Arial" w:cs="Arial"/>
                <w:sz w:val="20"/>
                <w:szCs w:val="20"/>
              </w:rPr>
              <w:t xml:space="preserve"> and production of </w:t>
            </w:r>
            <w:r w:rsidR="00226706">
              <w:rPr>
                <w:rFonts w:ascii="Arial" w:hAnsi="Arial" w:cs="Arial"/>
                <w:sz w:val="20"/>
                <w:szCs w:val="20"/>
              </w:rPr>
              <w:t>ROS</w:t>
            </w:r>
            <w:r w:rsidR="0091022C" w:rsidRPr="0091022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D0031">
              <w:rPr>
                <w:rFonts w:ascii="Arial" w:hAnsi="Arial" w:cs="Arial"/>
                <w:sz w:val="20"/>
                <w:szCs w:val="20"/>
              </w:rPr>
              <w:t xml:space="preserve">Our state-of-the-art HPLC-MS tools are also now used for the quantification of </w:t>
            </w:r>
            <w:r w:rsidR="001D0031" w:rsidRPr="001D0031">
              <w:rPr>
                <w:rFonts w:ascii="Arial" w:hAnsi="Arial" w:cs="Arial"/>
                <w:b/>
                <w:sz w:val="20"/>
                <w:szCs w:val="20"/>
              </w:rPr>
              <w:t>biomarkers in biological fluids</w:t>
            </w:r>
            <w:r w:rsidR="001D0031">
              <w:rPr>
                <w:rFonts w:ascii="Arial" w:hAnsi="Arial" w:cs="Arial"/>
                <w:sz w:val="20"/>
                <w:szCs w:val="20"/>
              </w:rPr>
              <w:t>. In our studies, we use h</w:t>
            </w:r>
            <w:r w:rsidR="00D04465">
              <w:rPr>
                <w:rFonts w:ascii="Arial" w:hAnsi="Arial" w:cs="Arial"/>
                <w:sz w:val="20"/>
                <w:szCs w:val="20"/>
              </w:rPr>
              <w:t xml:space="preserve">uman </w:t>
            </w:r>
            <w:r w:rsidR="00D04465" w:rsidRPr="00521142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1022C" w:rsidRPr="00521142">
              <w:rPr>
                <w:rFonts w:ascii="Arial" w:hAnsi="Arial" w:cs="Arial"/>
                <w:b/>
                <w:sz w:val="20"/>
                <w:szCs w:val="20"/>
              </w:rPr>
              <w:t>n vitro models</w:t>
            </w:r>
            <w:r w:rsidR="0091022C" w:rsidRPr="0091022C">
              <w:rPr>
                <w:rFonts w:ascii="Arial" w:hAnsi="Arial" w:cs="Arial"/>
                <w:sz w:val="20"/>
                <w:szCs w:val="20"/>
              </w:rPr>
              <w:t xml:space="preserve"> (2D cultures, co-cultures, </w:t>
            </w:r>
            <w:r w:rsidR="00D04465" w:rsidRPr="0091022C">
              <w:rPr>
                <w:rFonts w:ascii="Arial" w:hAnsi="Arial" w:cs="Arial"/>
                <w:sz w:val="20"/>
                <w:szCs w:val="20"/>
              </w:rPr>
              <w:t>and organoids</w:t>
            </w:r>
            <w:r w:rsidR="0091022C" w:rsidRPr="0091022C">
              <w:rPr>
                <w:rFonts w:ascii="Arial" w:hAnsi="Arial" w:cs="Arial"/>
                <w:sz w:val="20"/>
                <w:szCs w:val="20"/>
              </w:rPr>
              <w:t>)</w:t>
            </w:r>
            <w:r w:rsidR="001D0031">
              <w:rPr>
                <w:rFonts w:ascii="Arial" w:hAnsi="Arial" w:cs="Arial"/>
                <w:sz w:val="20"/>
                <w:szCs w:val="20"/>
              </w:rPr>
              <w:t xml:space="preserve">. We also work on </w:t>
            </w:r>
            <w:r w:rsidR="001D0031" w:rsidRPr="00913901">
              <w:rPr>
                <w:rFonts w:ascii="Arial" w:hAnsi="Arial" w:cs="Arial"/>
                <w:b/>
                <w:sz w:val="20"/>
                <w:szCs w:val="20"/>
              </w:rPr>
              <w:t>in vivo</w:t>
            </w:r>
            <w:r w:rsidR="001D0031">
              <w:rPr>
                <w:rFonts w:ascii="Arial" w:hAnsi="Arial" w:cs="Arial"/>
                <w:sz w:val="20"/>
                <w:szCs w:val="20"/>
              </w:rPr>
              <w:t xml:space="preserve"> samples in collaborative projects.</w:t>
            </w:r>
          </w:p>
          <w:p w:rsidR="0091022C" w:rsidRPr="0091022C" w:rsidRDefault="0091022C" w:rsidP="00910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0696" w:rsidRPr="005D5E2C" w:rsidRDefault="00F43183" w:rsidP="001D0031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+key words :</w:t>
            </w:r>
            <w:r w:rsidR="001D0031">
              <w:rPr>
                <w:rFonts w:eastAsia="Calibri"/>
                <w:b/>
                <w:sz w:val="20"/>
                <w:szCs w:val="20"/>
                <w:lang w:val="en-US"/>
              </w:rPr>
              <w:t xml:space="preserve"> biomonitoring, genotoxicity, DNA damage and 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repair, mixture effects, </w:t>
            </w:r>
            <w:r w:rsidR="001D0031">
              <w:rPr>
                <w:rFonts w:eastAsia="Calibri"/>
                <w:b/>
                <w:sz w:val="20"/>
                <w:szCs w:val="20"/>
                <w:lang w:val="en-US"/>
              </w:rPr>
              <w:t>organic pollutant, nanoparticles</w:t>
            </w:r>
          </w:p>
        </w:tc>
      </w:tr>
    </w:tbl>
    <w:p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1D0031" w:rsidRDefault="001D00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lastRenderedPageBreak/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:rsidR="00F707D9" w:rsidRPr="00AB0435" w:rsidRDefault="00F43183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3183">
              <w:rPr>
                <w:rFonts w:ascii="Arial" w:hAnsi="Arial" w:cs="Arial"/>
                <w:b/>
                <w:sz w:val="20"/>
                <w:szCs w:val="20"/>
              </w:rPr>
              <w:t>The French Alternative Energies and Atomic Energy Commission (CEA), France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:rsidR="00F707D9" w:rsidRPr="00AB0435" w:rsidRDefault="00F707D9" w:rsidP="00F43183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="00F43183" w:rsidRPr="00F43183">
              <w:rPr>
                <w:rFonts w:ascii="Arial" w:hAnsi="Arial" w:cs="Arial"/>
                <w:b/>
                <w:szCs w:val="28"/>
              </w:rPr>
              <w:sym w:font="Wingdings" w:char="F078"/>
            </w:r>
            <w:r w:rsidR="00F43183">
              <w:rPr>
                <w:rFonts w:ascii="Arial" w:hAnsi="Arial" w:cs="Arial"/>
                <w:b/>
                <w:szCs w:val="28"/>
              </w:rPr>
              <w:t xml:space="preserve">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="00F43183" w:rsidRPr="00F43183">
              <w:rPr>
                <w:rFonts w:ascii="Arial" w:hAnsi="Arial" w:cs="Arial"/>
                <w:b/>
                <w:szCs w:val="28"/>
              </w:rPr>
              <w:sym w:font="Wingdings" w:char="F078"/>
            </w:r>
            <w:r w:rsidR="00F43183">
              <w:rPr>
                <w:rFonts w:ascii="Arial" w:hAnsi="Arial" w:cs="Arial"/>
                <w:b/>
                <w:szCs w:val="28"/>
              </w:rPr>
              <w:t xml:space="preserve">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43183" w:rsidRPr="00F43183">
              <w:rPr>
                <w:rFonts w:ascii="Arial" w:hAnsi="Arial" w:cs="Arial"/>
                <w:b/>
                <w:szCs w:val="28"/>
              </w:rPr>
              <w:sym w:font="Wingdings" w:char="F078"/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:rsidR="00F707D9" w:rsidRPr="00AB0435" w:rsidRDefault="00F43183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3183">
              <w:rPr>
                <w:rFonts w:ascii="Arial" w:hAnsi="Arial" w:cs="Arial"/>
                <w:b/>
                <w:szCs w:val="28"/>
              </w:rPr>
              <w:sym w:font="Wingdings" w:char="F078"/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="00F707D9"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:rsidR="00F707D9" w:rsidRPr="00AB0435" w:rsidRDefault="00FA4D46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hyperlink r:id="rId7" w:history="1">
              <w:r w:rsidR="00C9508E">
                <w:rPr>
                  <w:rStyle w:val="Lienhypertexte"/>
                </w:rPr>
                <w:t>http://www.symmes.fr/en/Pages/CIBEST/Presentation.aspx</w:t>
              </w:r>
            </w:hyperlink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:rsidR="00F707D9" w:rsidRPr="00F43183" w:rsidRDefault="00F43183" w:rsidP="00F330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F43183">
              <w:rPr>
                <w:rFonts w:ascii="Arial" w:hAnsi="Arial" w:cs="Arial"/>
                <w:sz w:val="20"/>
                <w:szCs w:val="20"/>
                <w:lang w:val="en-US"/>
              </w:rPr>
              <w:t xml:space="preserve">The French Alternative Energies and Atomic Energy Commission (CEA) is a key player in research, development and innovation in four main areas: </w:t>
            </w:r>
            <w:r w:rsidR="001D0031" w:rsidRPr="00F43183">
              <w:rPr>
                <w:rFonts w:ascii="Arial" w:hAnsi="Arial" w:cs="Arial"/>
                <w:sz w:val="20"/>
                <w:szCs w:val="20"/>
                <w:lang w:val="en-US"/>
              </w:rPr>
              <w:t>defense</w:t>
            </w:r>
            <w:r w:rsidRPr="00F43183">
              <w:rPr>
                <w:rFonts w:ascii="Arial" w:hAnsi="Arial" w:cs="Arial"/>
                <w:sz w:val="20"/>
                <w:szCs w:val="20"/>
                <w:lang w:val="en-US"/>
              </w:rPr>
              <w:t xml:space="preserve"> and security, low carbon energies (nuclear and renewable energies), technological research for industry, fundamental research in the physical sciences and life sciences.</w:t>
            </w:r>
          </w:p>
        </w:tc>
      </w:tr>
    </w:tbl>
    <w:p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7294"/>
      </w:tblGrid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:rsidR="00F707D9" w:rsidRPr="00AB0435" w:rsidRDefault="00F43183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Thierry Douki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F43183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(33) 4 38 78 31 91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F43183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thierry.douki@cea.fr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F43183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France</w:t>
            </w:r>
          </w:p>
        </w:tc>
      </w:tr>
    </w:tbl>
    <w:p w:rsidR="00F707D9" w:rsidRPr="00810FE5" w:rsidRDefault="00F707D9" w:rsidP="00F707D9">
      <w:pPr>
        <w:rPr>
          <w:rFonts w:ascii="Arial" w:hAnsi="Arial" w:cs="Arial"/>
        </w:rPr>
      </w:pPr>
    </w:p>
    <w:p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D46" w:rsidRDefault="00FA4D46" w:rsidP="00895596">
      <w:r>
        <w:separator/>
      </w:r>
    </w:p>
  </w:endnote>
  <w:endnote w:type="continuationSeparator" w:id="0">
    <w:p w:rsidR="00FA4D46" w:rsidRDefault="00FA4D46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D46" w:rsidRDefault="00FA4D46" w:rsidP="00895596">
      <w:r>
        <w:separator/>
      </w:r>
    </w:p>
  </w:footnote>
  <w:footnote w:type="continuationSeparator" w:id="0">
    <w:p w:rsidR="00FA4D46" w:rsidRDefault="00FA4D46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596" w:rsidRPr="00895596" w:rsidRDefault="00605247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>
          <wp:extent cx="1828800" cy="1219200"/>
          <wp:effectExtent l="0" t="0" r="0" b="0"/>
          <wp:docPr id="4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64B">
      <w:rPr>
        <w:lang w:val="fr-FR"/>
      </w:rPr>
      <w:tab/>
    </w:r>
    <w:r w:rsidR="0018464B"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0153B220" wp14:editId="02E51493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E39ED"/>
    <w:multiLevelType w:val="hybridMultilevel"/>
    <w:tmpl w:val="D31A1B82"/>
    <w:lvl w:ilvl="0" w:tplc="0B2A9D0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031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06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5711"/>
    <w:rsid w:val="0028746E"/>
    <w:rsid w:val="00291912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0A2B"/>
    <w:rsid w:val="00342D3D"/>
    <w:rsid w:val="0034322F"/>
    <w:rsid w:val="003469D4"/>
    <w:rsid w:val="00346B60"/>
    <w:rsid w:val="00346CA1"/>
    <w:rsid w:val="00353FF2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7A27"/>
    <w:rsid w:val="003901A7"/>
    <w:rsid w:val="003A1735"/>
    <w:rsid w:val="003A2AA2"/>
    <w:rsid w:val="003A5F0B"/>
    <w:rsid w:val="003E6A3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0496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1142"/>
    <w:rsid w:val="0052353D"/>
    <w:rsid w:val="00525635"/>
    <w:rsid w:val="00526C07"/>
    <w:rsid w:val="00532BBC"/>
    <w:rsid w:val="005377A3"/>
    <w:rsid w:val="00543BEC"/>
    <w:rsid w:val="00543E60"/>
    <w:rsid w:val="00545FA5"/>
    <w:rsid w:val="00547E19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B1124"/>
    <w:rsid w:val="005C1DD0"/>
    <w:rsid w:val="005C2B37"/>
    <w:rsid w:val="005D3C52"/>
    <w:rsid w:val="005D6A36"/>
    <w:rsid w:val="005E1D20"/>
    <w:rsid w:val="005E40F1"/>
    <w:rsid w:val="005E77E5"/>
    <w:rsid w:val="005F6976"/>
    <w:rsid w:val="006039C9"/>
    <w:rsid w:val="00604E4D"/>
    <w:rsid w:val="00604FFB"/>
    <w:rsid w:val="00605247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6F2F3B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1B93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22C"/>
    <w:rsid w:val="009105C4"/>
    <w:rsid w:val="00913901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56EC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9508E"/>
    <w:rsid w:val="00CA487D"/>
    <w:rsid w:val="00CA5D04"/>
    <w:rsid w:val="00CA7AB3"/>
    <w:rsid w:val="00CB47CE"/>
    <w:rsid w:val="00CB6897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04465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5D3D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3183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72222"/>
    <w:rsid w:val="00F80590"/>
    <w:rsid w:val="00F85665"/>
    <w:rsid w:val="00F9091F"/>
    <w:rsid w:val="00F91980"/>
    <w:rsid w:val="00F92A9D"/>
    <w:rsid w:val="00F9419D"/>
    <w:rsid w:val="00F96929"/>
    <w:rsid w:val="00FA017C"/>
    <w:rsid w:val="00FA2194"/>
    <w:rsid w:val="00FA3FAA"/>
    <w:rsid w:val="00FA4D46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295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DE01993"/>
  <w15:docId w15:val="{CE55D13B-A3C6-4F15-97FF-71F53767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ymmes.fr/en/Pages/CIBEST/Presentation.asp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447</Words>
  <Characters>2461</Characters>
  <Application>Microsoft Office Word</Application>
  <DocSecurity>0</DocSecurity>
  <Lines>20</Lines>
  <Paragraphs>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DOUKI Thierry 136095</cp:lastModifiedBy>
  <cp:revision>7</cp:revision>
  <cp:lastPrinted>2009-07-23T09:36:00Z</cp:lastPrinted>
  <dcterms:created xsi:type="dcterms:W3CDTF">2020-08-05T12:05:00Z</dcterms:created>
  <dcterms:modified xsi:type="dcterms:W3CDTF">2020-08-05T15:12:00Z</dcterms:modified>
</cp:coreProperties>
</file>