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firstLine="0"/>
        <w:jc w:val="center"/>
        <w:rPr>
          <w:rFonts w:ascii="Verdana" w:cs="Verdana" w:eastAsia="Verdana" w:hAnsi="Verdana"/>
          <w:b w:val="1"/>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-304799</wp:posOffset>
                </wp:positionV>
                <wp:extent cx="2200275" cy="457200"/>
                <wp:effectExtent b="0" l="0" r="0" t="0"/>
                <wp:wrapNone/>
                <wp:docPr id="5" name=""/>
                <a:graphic>
                  <a:graphicData uri="http://schemas.microsoft.com/office/word/2010/wordprocessingShape">
                    <wps:wsp>
                      <wps:cNvSpPr/>
                      <wps:cNvPr id="2" name="Shape 2"/>
                      <wps:spPr>
                        <a:xfrm>
                          <a:off x="4250625" y="3556163"/>
                          <a:ext cx="2190750" cy="447675"/>
                        </a:xfrm>
                        <a:prstGeom prst="rect">
                          <a:avLst/>
                        </a:prstGeom>
                        <a:solidFill>
                          <a:schemeClr val="lt1"/>
                        </a:solidFill>
                        <a:ln cap="flat" cmpd="sng" w="9525">
                          <a:solidFill>
                            <a:srgbClr val="C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Please return this document at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Horizon2020@recherche.gouv.fr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-304799</wp:posOffset>
                </wp:positionV>
                <wp:extent cx="2200275" cy="457200"/>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00275" cy="457200"/>
                        </a:xfrm>
                        <a:prstGeom prst="rect"/>
                        <a:ln/>
                      </pic:spPr>
                    </pic:pic>
                  </a:graphicData>
                </a:graphic>
              </wp:anchor>
            </w:drawing>
          </mc:Fallback>
        </mc:AlternateContent>
      </w:r>
    </w:p>
    <w:p w:rsidR="00000000" w:rsidDel="00000000" w:rsidP="00000000" w:rsidRDefault="00000000" w:rsidRPr="00000000" w14:paraId="00000002">
      <w:pPr>
        <w:ind w:left="-142" w:firstLine="0"/>
        <w:jc w:val="center"/>
        <w:rPr>
          <w:rFonts w:ascii="Arial" w:cs="Arial" w:eastAsia="Arial" w:hAnsi="Arial"/>
          <w:b w:val="1"/>
          <w:sz w:val="40"/>
          <w:szCs w:val="40"/>
        </w:rPr>
      </w:pPr>
      <w:r w:rsidDel="00000000" w:rsidR="00000000" w:rsidRPr="00000000">
        <w:rPr>
          <w:rFonts w:ascii="Verdana" w:cs="Verdana" w:eastAsia="Verdana" w:hAnsi="Verdana"/>
          <w:b w:val="1"/>
          <w:sz w:val="40"/>
          <w:szCs w:val="40"/>
          <w:rtl w:val="0"/>
        </w:rPr>
        <w:t xml:space="preserve">Partner search</w:t>
      </w:r>
      <w:r w:rsidDel="00000000" w:rsidR="00000000" w:rsidRPr="00000000">
        <w:rPr>
          <w:rtl w:val="0"/>
        </w:rPr>
      </w:r>
    </w:p>
    <w:p w:rsidR="00000000" w:rsidDel="00000000" w:rsidP="00000000" w:rsidRDefault="00000000" w:rsidRPr="00000000" w14:paraId="00000003">
      <w:pPr>
        <w:ind w:left="-14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(10-09-20)</w:t>
      </w:r>
    </w:p>
    <w:p w:rsidR="00000000" w:rsidDel="00000000" w:rsidP="00000000" w:rsidRDefault="00000000" w:rsidRPr="00000000" w14:paraId="00000004">
      <w:pPr>
        <w:numPr>
          <w:ilvl w:val="0"/>
          <w:numId w:val="1"/>
        </w:numPr>
        <w:ind w:left="720" w:hanging="36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Indicate numbers of relevant topics for Green Deal call: </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LC-GD-6-1-2020 : Testing and demonstrating systemic innovations for sustainable food from farm to fork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LC-GD-7-1-2020 : Ecosystems and Biodiversity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1155cc"/>
                <w:sz w:val="20"/>
                <w:szCs w:val="20"/>
              </w:rPr>
            </w:pPr>
            <w:r w:rsidDel="00000000" w:rsidR="00000000" w:rsidRPr="00000000">
              <w:rPr>
                <w:rtl w:val="0"/>
              </w:rPr>
            </w:r>
          </w:p>
        </w:tc>
      </w:tr>
    </w:tbl>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Quick description of the project</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objectives, activities, partners requested and their skills)</w:t>
            </w:r>
          </w:p>
          <w:p w:rsidR="00000000" w:rsidDel="00000000" w:rsidP="00000000" w:rsidRDefault="00000000" w:rsidRPr="00000000" w14:paraId="0000000D">
            <w:pPr>
              <w:spacing w:after="0" w:before="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before="0" w:lineRule="auto"/>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Rize is building operational and technological tools for financing carbon farming in cropland via carbon credits. These carbon credits provide a financial incentive for the adoption of regenerative agriculture. We are interested in collaborating with:</w:t>
            </w:r>
          </w:p>
          <w:p w:rsidR="00000000" w:rsidDel="00000000" w:rsidP="00000000" w:rsidRDefault="00000000" w:rsidRPr="00000000" w14:paraId="0000000F">
            <w:pPr>
              <w:numPr>
                <w:ilvl w:val="0"/>
                <w:numId w:val="4"/>
              </w:numPr>
              <w:spacing w:after="0" w:before="0" w:lineRule="auto"/>
              <w:ind w:left="720" w:hanging="360"/>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stakeholders in carbon farming (and related farm economics), such as agricultural cooperatives, chambers of agriculture, networks of farmers or consultants</w:t>
            </w:r>
          </w:p>
          <w:p w:rsidR="00000000" w:rsidDel="00000000" w:rsidP="00000000" w:rsidRDefault="00000000" w:rsidRPr="00000000" w14:paraId="00000010">
            <w:pPr>
              <w:numPr>
                <w:ilvl w:val="0"/>
                <w:numId w:val="4"/>
              </w:numPr>
              <w:spacing w:after="0" w:before="0" w:lineRule="auto"/>
              <w:ind w:left="720" w:hanging="360"/>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networks of farmers for field experimentation (pilot areas), which could be introduced by agricultural cooperatives, chambers of agriculture, agri-food businesses...</w:t>
            </w:r>
          </w:p>
          <w:p w:rsidR="00000000" w:rsidDel="00000000" w:rsidP="00000000" w:rsidRDefault="00000000" w:rsidRPr="00000000" w14:paraId="00000011">
            <w:pPr>
              <w:numPr>
                <w:ilvl w:val="0"/>
                <w:numId w:val="4"/>
              </w:numPr>
              <w:spacing w:after="0" w:before="0" w:lineRule="auto"/>
              <w:ind w:left="720" w:hanging="360"/>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national authorities involved in carbon credit schemes (if relevant)</w:t>
            </w:r>
          </w:p>
          <w:p w:rsidR="00000000" w:rsidDel="00000000" w:rsidP="00000000" w:rsidRDefault="00000000" w:rsidRPr="00000000" w14:paraId="00000012">
            <w:pPr>
              <w:numPr>
                <w:ilvl w:val="0"/>
                <w:numId w:val="4"/>
              </w:numPr>
              <w:spacing w:after="0" w:before="0" w:lineRule="auto"/>
              <w:ind w:left="720" w:hanging="360"/>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research institutes, laboratories or universities, notably for agronomic or soil modelling and simulations</w:t>
            </w:r>
            <w:r w:rsidDel="00000000" w:rsidR="00000000" w:rsidRPr="00000000">
              <w:rPr>
                <w:rtl w:val="0"/>
              </w:rPr>
            </w:r>
          </w:p>
          <w:p w:rsidR="00000000" w:rsidDel="00000000" w:rsidP="00000000" w:rsidRDefault="00000000" w:rsidRPr="00000000" w14:paraId="00000013">
            <w:pPr>
              <w:spacing w:after="0" w:before="0" w:lineRule="auto"/>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14">
            <w:pPr>
              <w:spacing w:after="0" w:before="0" w:lineRule="auto"/>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We will provide operational, IT, and technological tools to allow the deployment of carbon farming initiatives.</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color w:val="1155cc"/>
                <w:sz w:val="20"/>
                <w:szCs w:val="20"/>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Do you intend to apply as ? :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Coordinator: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1155cc"/>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Participant: </w:t>
      </w:r>
      <w:r w:rsidDel="00000000" w:rsidR="00000000" w:rsidRPr="00000000">
        <w:rPr>
          <w:rFonts w:ascii="Arial" w:cs="Arial" w:eastAsia="Arial" w:hAnsi="Arial"/>
          <w:b w:val="1"/>
          <w:i w:val="0"/>
          <w:smallCaps w:val="0"/>
          <w:strike w:val="0"/>
          <w:color w:val="1155cc"/>
          <w:sz w:val="20"/>
          <w:szCs w:val="20"/>
          <w:u w:val="none"/>
          <w:shd w:fill="auto" w:val="clear"/>
          <w:vertAlign w:val="baseline"/>
          <w:rtl w:val="0"/>
        </w:rPr>
        <w:t xml:space="preserve">Yes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Either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expertise requested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(up to 1000 characters)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specify which points of the "expected impact" of the call you are targeting</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D">
            <w:pPr>
              <w:ind w:left="0" w:firstLine="0"/>
              <w:rPr>
                <w:rFonts w:ascii="Arial" w:cs="Arial" w:eastAsia="Arial" w:hAnsi="Arial"/>
                <w:color w:val="1155cc"/>
                <w:sz w:val="20"/>
                <w:szCs w:val="20"/>
              </w:rPr>
            </w:pPr>
            <w:r w:rsidDel="00000000" w:rsidR="00000000" w:rsidRPr="00000000">
              <w:rPr>
                <w:rFonts w:ascii="Arial" w:cs="Arial" w:eastAsia="Arial" w:hAnsi="Arial"/>
                <w:b w:val="1"/>
                <w:sz w:val="20"/>
                <w:szCs w:val="20"/>
                <w:rtl w:val="0"/>
              </w:rPr>
              <w:t xml:space="preserve">Xxxxxxxxx</w:t>
            </w:r>
            <w:r w:rsidDel="00000000" w:rsidR="00000000" w:rsidRPr="00000000">
              <w:rPr>
                <w:rtl w:val="0"/>
              </w:rPr>
            </w:r>
          </w:p>
          <w:p w:rsidR="00000000" w:rsidDel="00000000" w:rsidP="00000000" w:rsidRDefault="00000000" w:rsidRPr="00000000" w14:paraId="0000001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key words :</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28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expertise proposed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(up to 1000 characters)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specify which points of the "expected impact" of the call you are targetin</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788" w:hRule="atLeast"/>
        </w:trPr>
        <w:tc>
          <w:tcPr/>
          <w:p w:rsidR="00000000" w:rsidDel="00000000" w:rsidP="00000000" w:rsidRDefault="00000000" w:rsidRPr="00000000" w14:paraId="00000022">
            <w:pPr>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We propose:</w:t>
            </w:r>
          </w:p>
          <w:p w:rsidR="00000000" w:rsidDel="00000000" w:rsidP="00000000" w:rsidRDefault="00000000" w:rsidRPr="00000000" w14:paraId="00000024">
            <w:pPr>
              <w:numPr>
                <w:ilvl w:val="0"/>
                <w:numId w:val="3"/>
              </w:numPr>
              <w:ind w:left="720" w:hanging="360"/>
              <w:rPr>
                <w:rFonts w:ascii="Arial" w:cs="Arial" w:eastAsia="Arial" w:hAnsi="Arial"/>
                <w:color w:val="1155cc"/>
                <w:sz w:val="20"/>
                <w:szCs w:val="20"/>
                <w:u w:val="none"/>
              </w:rPr>
            </w:pPr>
            <w:r w:rsidDel="00000000" w:rsidR="00000000" w:rsidRPr="00000000">
              <w:rPr>
                <w:rFonts w:ascii="Arial" w:cs="Arial" w:eastAsia="Arial" w:hAnsi="Arial"/>
                <w:color w:val="1155cc"/>
                <w:sz w:val="20"/>
                <w:szCs w:val="20"/>
                <w:rtl w:val="0"/>
              </w:rPr>
              <w:t xml:space="preserve">technological assistance for projects aiming to sequester carbon in agricultural soils</w:t>
            </w:r>
          </w:p>
          <w:p w:rsidR="00000000" w:rsidDel="00000000" w:rsidP="00000000" w:rsidRDefault="00000000" w:rsidRPr="00000000" w14:paraId="00000025">
            <w:pPr>
              <w:numPr>
                <w:ilvl w:val="0"/>
                <w:numId w:val="3"/>
              </w:numPr>
              <w:ind w:left="720" w:hanging="360"/>
              <w:rPr>
                <w:rFonts w:ascii="Arial" w:cs="Arial" w:eastAsia="Arial" w:hAnsi="Arial"/>
                <w:color w:val="1155cc"/>
                <w:sz w:val="20"/>
                <w:szCs w:val="20"/>
                <w:u w:val="none"/>
              </w:rPr>
            </w:pPr>
            <w:r w:rsidDel="00000000" w:rsidR="00000000" w:rsidRPr="00000000">
              <w:rPr>
                <w:rFonts w:ascii="Arial" w:cs="Arial" w:eastAsia="Arial" w:hAnsi="Arial"/>
                <w:color w:val="1155cc"/>
                <w:sz w:val="20"/>
                <w:szCs w:val="20"/>
                <w:rtl w:val="0"/>
              </w:rPr>
              <w:t xml:space="preserve">project management for pilot projects</w:t>
            </w:r>
          </w:p>
          <w:p w:rsidR="00000000" w:rsidDel="00000000" w:rsidP="00000000" w:rsidRDefault="00000000" w:rsidRPr="00000000" w14:paraId="00000026">
            <w:pPr>
              <w:numPr>
                <w:ilvl w:val="0"/>
                <w:numId w:val="3"/>
              </w:numPr>
              <w:ind w:left="720" w:hanging="360"/>
              <w:rPr>
                <w:rFonts w:ascii="Arial" w:cs="Arial" w:eastAsia="Arial" w:hAnsi="Arial"/>
                <w:color w:val="1155cc"/>
                <w:sz w:val="20"/>
                <w:szCs w:val="20"/>
                <w:u w:val="none"/>
              </w:rPr>
            </w:pPr>
            <w:r w:rsidDel="00000000" w:rsidR="00000000" w:rsidRPr="00000000">
              <w:rPr>
                <w:rFonts w:ascii="Arial" w:cs="Arial" w:eastAsia="Arial" w:hAnsi="Arial"/>
                <w:color w:val="1155cc"/>
                <w:sz w:val="20"/>
                <w:szCs w:val="20"/>
                <w:rtl w:val="0"/>
              </w:rPr>
              <w:t xml:space="preserve">establishing a framework within which private sector funds (CSR for example) can contribute to financing carbon sequestration in soils via carbon credit mechanisms, and providing the wider financial engineering tools underpinning carbon farming initiatives</w:t>
            </w:r>
          </w:p>
          <w:p w:rsidR="00000000" w:rsidDel="00000000" w:rsidP="00000000" w:rsidRDefault="00000000" w:rsidRPr="00000000" w14:paraId="00000027">
            <w:pPr>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With respect to theme 6, the expected impact we are targeting is </w:t>
            </w:r>
            <w:r w:rsidDel="00000000" w:rsidR="00000000" w:rsidRPr="00000000">
              <w:rPr>
                <w:rFonts w:ascii="Arial" w:cs="Arial" w:eastAsia="Arial" w:hAnsi="Arial"/>
                <w:color w:val="1155cc"/>
                <w:sz w:val="20"/>
                <w:szCs w:val="20"/>
                <w:rtl w:val="0"/>
              </w:rPr>
              <w:t xml:space="preserve">to test, pilot, and demonstrate </w:t>
            </w:r>
            <w:r w:rsidDel="00000000" w:rsidR="00000000" w:rsidRPr="00000000">
              <w:rPr>
                <w:rFonts w:ascii="Arial" w:cs="Arial" w:eastAsia="Arial" w:hAnsi="Arial"/>
                <w:color w:val="1155cc"/>
                <w:sz w:val="20"/>
                <w:szCs w:val="20"/>
                <w:rtl w:val="0"/>
              </w:rPr>
              <w:t xml:space="preserve">innovative systemic solutions that lead to climate neutrality and decreased dependency on the use of contentious pesticides, antimicrobials, reduced fertiliser use and nutrient loss.</w:t>
            </w:r>
          </w:p>
          <w:p w:rsidR="00000000" w:rsidDel="00000000" w:rsidP="00000000" w:rsidRDefault="00000000" w:rsidRPr="00000000" w14:paraId="00000029">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With respect to theme 7, the expected impacts we are targeting are the enhancement of natural carbon sinks and reduction of greenhouse gas emissions, as well as creating opportunities for public-private partnerships and (voluntary) market-based incentives for businesses and individuals within restoration initiatives.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155cc"/>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words : </w:t>
            </w:r>
            <w:r w:rsidDel="00000000" w:rsidR="00000000" w:rsidRPr="00000000">
              <w:rPr>
                <w:rFonts w:ascii="Arial" w:cs="Arial" w:eastAsia="Arial" w:hAnsi="Arial"/>
                <w:color w:val="1155cc"/>
                <w:sz w:val="20"/>
                <w:szCs w:val="20"/>
                <w:rtl w:val="0"/>
              </w:rPr>
              <w:t xml:space="preserve">soil, ecosystem services, carbon farming, restoration, sustainable agriculture, regenerative agriculture, circular economy, biodiversity, carbon credits, climate neutrality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155cc"/>
                <w:sz w:val="20"/>
                <w:szCs w:val="20"/>
              </w:rPr>
            </w:pPr>
            <w:r w:rsidDel="00000000" w:rsidR="00000000" w:rsidRPr="00000000">
              <w:rPr>
                <w:rtl w:val="0"/>
              </w:rPr>
            </w:r>
          </w:p>
        </w:tc>
      </w:tr>
    </w:tbl>
    <w:p w:rsidR="00000000" w:rsidDel="00000000" w:rsidP="00000000" w:rsidRDefault="00000000" w:rsidRPr="00000000" w14:paraId="0000002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Organisation information</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555" w:hRule="atLeast"/>
        </w:trPr>
        <w:tc>
          <w:tcPr/>
          <w:p w:rsidR="00000000" w:rsidDel="00000000" w:rsidP="00000000" w:rsidRDefault="00000000" w:rsidRPr="00000000" w14:paraId="0000002F">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Organisation and country:</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Rize ag (France)</w:t>
            </w:r>
          </w:p>
        </w:tc>
      </w:tr>
      <w:tr>
        <w:trPr>
          <w:trHeight w:val="555" w:hRule="atLeast"/>
        </w:trPr>
        <w:tc>
          <w:tcPr/>
          <w:p w:rsidR="00000000" w:rsidDel="00000000" w:rsidP="00000000" w:rsidRDefault="00000000" w:rsidRPr="00000000" w14:paraId="000000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organisation:</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color w:val="1155cc"/>
                <w:sz w:val="20"/>
                <w:szCs w:val="20"/>
                <w:highlight w:val="yellow"/>
              </w:rPr>
            </w:pPr>
            <w:r w:rsidDel="00000000" w:rsidR="00000000" w:rsidRPr="00000000">
              <w:rPr>
                <w:rFonts w:ascii="Arial" w:cs="Arial" w:eastAsia="Arial" w:hAnsi="Arial"/>
                <w:color w:val="1155cc"/>
                <w:sz w:val="20"/>
                <w:szCs w:val="20"/>
                <w:rtl w:val="0"/>
              </w:rPr>
              <w:t xml:space="preserve">SME</w:t>
            </w:r>
            <w:r w:rsidDel="00000000" w:rsidR="00000000" w:rsidRPr="00000000">
              <w:rPr>
                <w:rtl w:val="0"/>
              </w:rPr>
            </w:r>
          </w:p>
        </w:tc>
      </w:tr>
      <w:tr>
        <w:trPr>
          <w:trHeight w:val="555" w:hRule="atLeast"/>
        </w:trPr>
        <w:tc>
          <w:tcPr/>
          <w:p w:rsidR="00000000" w:rsidDel="00000000" w:rsidP="00000000" w:rsidRDefault="00000000" w:rsidRPr="00000000" w14:paraId="00000035">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Former participation in FP European projects?</w:t>
            </w: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color w:val="1155cc"/>
                <w:sz w:val="20"/>
                <w:szCs w:val="20"/>
                <w:highlight w:val="yellow"/>
              </w:rPr>
            </w:pPr>
            <w:r w:rsidDel="00000000" w:rsidR="00000000" w:rsidRPr="00000000">
              <w:rPr>
                <w:rFonts w:ascii="Arial" w:cs="Arial" w:eastAsia="Arial" w:hAnsi="Arial"/>
                <w:color w:val="1155cc"/>
                <w:sz w:val="20"/>
                <w:szCs w:val="20"/>
                <w:rtl w:val="0"/>
              </w:rPr>
              <w:t xml:space="preserve">No</w:t>
            </w:r>
            <w:r w:rsidDel="00000000" w:rsidR="00000000" w:rsidRPr="00000000">
              <w:rPr>
                <w:rtl w:val="0"/>
              </w:rPr>
            </w:r>
          </w:p>
        </w:tc>
      </w:tr>
      <w:tr>
        <w:trPr>
          <w:trHeight w:val="555" w:hRule="atLeast"/>
        </w:trPr>
        <w:tc>
          <w:tcPr/>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 address:</w:t>
            </w:r>
          </w:p>
          <w:p w:rsidR="00000000" w:rsidDel="00000000" w:rsidP="00000000" w:rsidRDefault="00000000" w:rsidRPr="00000000" w14:paraId="00000039">
            <w:pPr>
              <w:rPr>
                <w:rFonts w:ascii="Arial" w:cs="Arial" w:eastAsia="Arial" w:hAnsi="Arial"/>
                <w:b w:val="1"/>
                <w:color w:val="1155cc"/>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www.rizeag.com</w:t>
            </w:r>
          </w:p>
        </w:tc>
      </w:tr>
      <w:tr>
        <w:trPr>
          <w:trHeight w:val="555" w:hRule="atLeast"/>
        </w:trPr>
        <w:tc>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the organisation:</w:t>
            </w:r>
          </w:p>
          <w:p w:rsidR="00000000" w:rsidDel="00000000" w:rsidP="00000000" w:rsidRDefault="00000000" w:rsidRPr="00000000" w14:paraId="0000003C">
            <w:pPr>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D">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Rize is a start-up based in Paris (Station F) founded in 2020 by three former engineers combining backgrounds in Artificial Intelligence, Innovation and Finance.</w:t>
            </w:r>
          </w:p>
          <w:p w:rsidR="00000000" w:rsidDel="00000000" w:rsidP="00000000" w:rsidRDefault="00000000" w:rsidRPr="00000000" w14:paraId="0000003E">
            <w:pPr>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Rize’s mission is to accelerate the low carbon transition in agriculture by developing a platform to enable the private sector to fund the long-term capture of carbon in soils via carbon credit mechanisms in a scalable manner. </w:t>
            </w:r>
            <w:r w:rsidDel="00000000" w:rsidR="00000000" w:rsidRPr="00000000">
              <w:rPr>
                <w:rFonts w:ascii="Arial" w:cs="Arial" w:eastAsia="Arial" w:hAnsi="Arial"/>
                <w:color w:val="1155cc"/>
                <w:sz w:val="20"/>
                <w:szCs w:val="20"/>
                <w:rtl w:val="0"/>
              </w:rPr>
              <w:t xml:space="preserve">To achieve this objective, we are developing the operational and technological tools to allow for large-scale participation by farmers in carbon farming schemes and monitoring of carbon stocks in soil.</w:t>
            </w:r>
            <w:r w:rsidDel="00000000" w:rsidR="00000000" w:rsidRPr="00000000">
              <w:rPr>
                <w:rtl w:val="0"/>
              </w:rPr>
            </w:r>
          </w:p>
          <w:p w:rsidR="00000000" w:rsidDel="00000000" w:rsidP="00000000" w:rsidRDefault="00000000" w:rsidRPr="00000000" w14:paraId="00000040">
            <w:pPr>
              <w:rPr>
                <w:rFonts w:ascii="Arial" w:cs="Arial" w:eastAsia="Arial" w:hAnsi="Arial"/>
                <w:color w:val="1155cc"/>
                <w:sz w:val="20"/>
                <w:szCs w:val="20"/>
              </w:rPr>
            </w:pPr>
            <w:r w:rsidDel="00000000" w:rsidR="00000000" w:rsidRPr="00000000">
              <w:rPr>
                <w:rtl w:val="0"/>
              </w:rPr>
            </w:r>
          </w:p>
        </w:tc>
      </w:tr>
    </w:tbl>
    <w:p w:rsidR="00000000" w:rsidDel="00000000" w:rsidP="00000000" w:rsidRDefault="00000000" w:rsidRPr="00000000" w14:paraId="00000041">
      <w:pPr>
        <w:ind w:left="-142" w:firstLine="0"/>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Contact details </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7488"/>
        <w:tblGridChange w:id="0">
          <w:tblGrid>
            <w:gridCol w:w="2088"/>
            <w:gridCol w:w="7488"/>
          </w:tblGrid>
        </w:tblGridChange>
      </w:tblGrid>
      <w:tr>
        <w:tc>
          <w:tcPr/>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person name</w:t>
            </w:r>
          </w:p>
        </w:tc>
        <w:tc>
          <w:tcPr/>
          <w:p w:rsidR="00000000" w:rsidDel="00000000" w:rsidP="00000000" w:rsidRDefault="00000000" w:rsidRPr="00000000" w14:paraId="00000044">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Etienne Variot</w:t>
            </w:r>
          </w:p>
        </w:tc>
      </w:tr>
      <w:tr>
        <w:tc>
          <w:tcPr/>
          <w:p w:rsidR="00000000" w:rsidDel="00000000" w:rsidP="00000000" w:rsidRDefault="00000000" w:rsidRPr="00000000" w14:paraId="0000004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Telephone</w:t>
            </w:r>
          </w:p>
          <w:p w:rsidR="00000000" w:rsidDel="00000000" w:rsidP="00000000" w:rsidRDefault="00000000" w:rsidRPr="00000000" w14:paraId="0000004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7">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+33 6 61 95 39 19</w:t>
            </w:r>
          </w:p>
        </w:tc>
      </w:tr>
      <w:tr>
        <w:tc>
          <w:tcPr/>
          <w:p w:rsidR="00000000" w:rsidDel="00000000" w:rsidP="00000000" w:rsidRDefault="00000000" w:rsidRPr="00000000" w14:paraId="000000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p w:rsidR="00000000" w:rsidDel="00000000" w:rsidP="00000000" w:rsidRDefault="00000000" w:rsidRPr="00000000" w14:paraId="0000004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A">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etienne.variot@rizeag.com</w:t>
            </w:r>
          </w:p>
        </w:tc>
      </w:tr>
      <w:tr>
        <w:tc>
          <w:tcPr/>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Country</w:t>
            </w:r>
          </w:p>
          <w:p w:rsidR="00000000" w:rsidDel="00000000" w:rsidP="00000000" w:rsidRDefault="00000000" w:rsidRPr="00000000" w14:paraId="0000004C">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4D">
            <w:pPr>
              <w:rPr>
                <w:rFonts w:ascii="Arial" w:cs="Arial" w:eastAsia="Arial" w:hAnsi="Arial"/>
                <w:color w:val="1155cc"/>
                <w:sz w:val="20"/>
                <w:szCs w:val="20"/>
              </w:rPr>
            </w:pPr>
            <w:r w:rsidDel="00000000" w:rsidR="00000000" w:rsidRPr="00000000">
              <w:rPr>
                <w:rFonts w:ascii="Arial" w:cs="Arial" w:eastAsia="Arial" w:hAnsi="Arial"/>
                <w:color w:val="1155cc"/>
                <w:sz w:val="20"/>
                <w:szCs w:val="20"/>
                <w:rtl w:val="0"/>
              </w:rPr>
              <w:t xml:space="preserve">France</w:t>
            </w:r>
          </w:p>
        </w:tc>
      </w:tr>
    </w:tbl>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ff0000"/>
        </w:rPr>
      </w:pPr>
      <w:r w:rsidDel="00000000" w:rsidR="00000000" w:rsidRPr="00000000">
        <w:rPr>
          <w:rFonts w:ascii="Arial" w:cs="Arial" w:eastAsia="Arial" w:hAnsi="Arial"/>
          <w:b w:val="1"/>
          <w:color w:val="ff0000"/>
          <w:rtl w:val="0"/>
        </w:rPr>
        <w:t xml:space="preserve">(*) –Mandatory</w:t>
      </w:r>
    </w:p>
    <w:p w:rsidR="00000000" w:rsidDel="00000000" w:rsidP="00000000" w:rsidRDefault="00000000" w:rsidRPr="00000000" w14:paraId="00000050">
      <w:pPr>
        <w:rPr>
          <w:rFonts w:ascii="Arial" w:cs="Arial" w:eastAsia="Arial" w:hAnsi="Arial"/>
          <w:b w:val="1"/>
          <w:color w:val="ff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709" w:top="1440" w:left="1260" w:right="1286"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 w:name="Amerigo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208"/>
      </w:tabs>
      <w:spacing w:after="0" w:before="0" w:line="240" w:lineRule="auto"/>
      <w:ind w:left="0" w:right="0" w:firstLine="0"/>
      <w:jc w:val="both"/>
      <w:rPr>
        <w:rFonts w:ascii="Amerigo BT" w:cs="Amerigo BT" w:eastAsia="Amerigo BT" w:hAnsi="Amerigo BT"/>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merigo BT" w:cs="Amerigo BT" w:eastAsia="Amerigo BT" w:hAnsi="Amerigo BT"/>
        <w:b w:val="0"/>
        <w:i w:val="0"/>
        <w:smallCaps w:val="0"/>
        <w:strike w:val="0"/>
        <w:color w:val="000000"/>
        <w:sz w:val="22"/>
        <w:szCs w:val="22"/>
        <w:u w:val="none"/>
        <w:shd w:fill="auto" w:val="clear"/>
        <w:vertAlign w:val="baseline"/>
      </w:rPr>
      <w:drawing>
        <wp:inline distB="0" distT="0" distL="0" distR="0">
          <wp:extent cx="1828800" cy="1219200"/>
          <wp:effectExtent b="0" l="0" r="0" t="0"/>
          <wp:docPr descr="C:\Users\omarco\Documents\19 Dépliants H2020 &amp; PPT\Charte graphique H2020\H2020-PCN- les PCNs.jpg" id="6" name="image1.jpg"/>
          <a:graphic>
            <a:graphicData uri="http://schemas.openxmlformats.org/drawingml/2006/picture">
              <pic:pic>
                <pic:nvPicPr>
                  <pic:cNvPr descr="C:\Users\omarco\Documents\19 Dépliants H2020 &amp; PPT\Charte graphique H2020\H2020-PCN- les PCNs.jpg" id="0" name="image1.jpg"/>
                  <pic:cNvPicPr preferRelativeResize="0"/>
                </pic:nvPicPr>
                <pic:blipFill>
                  <a:blip r:embed="rId1"/>
                  <a:srcRect b="0" l="0" r="0" t="0"/>
                  <a:stretch>
                    <a:fillRect/>
                  </a:stretch>
                </pic:blipFill>
                <pic:spPr>
                  <a:xfrm>
                    <a:off x="0" y="0"/>
                    <a:ext cx="1828800" cy="1219200"/>
                  </a:xfrm>
                  <a:prstGeom prst="rect"/>
                  <a:ln/>
                </pic:spPr>
              </pic:pic>
            </a:graphicData>
          </a:graphic>
        </wp:inline>
      </w:drawing>
    </w:r>
    <w:r w:rsidDel="00000000" w:rsidR="00000000" w:rsidRPr="00000000">
      <w:rPr>
        <w:rFonts w:ascii="Amerigo BT" w:cs="Amerigo BT" w:eastAsia="Amerigo BT" w:hAnsi="Amerigo BT"/>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74683" cy="988978"/>
          <wp:effectExtent b="0" l="0" r="0" t="0"/>
          <wp:docPr descr="http://ts2.mm.bing.net/th?id=H.4784264061059297&amp;pid=1.7" id="7" name="image2.jpg"/>
          <a:graphic>
            <a:graphicData uri="http://schemas.openxmlformats.org/drawingml/2006/picture">
              <pic:pic>
                <pic:nvPicPr>
                  <pic:cNvPr descr="http://ts2.mm.bing.net/th?id=H.4784264061059297&amp;pid=1.7" id="0" name="image2.jpg"/>
                  <pic:cNvPicPr preferRelativeResize="0"/>
                </pic:nvPicPr>
                <pic:blipFill>
                  <a:blip r:embed="rId2"/>
                  <a:srcRect b="0" l="0" r="0" t="0"/>
                  <a:stretch>
                    <a:fillRect/>
                  </a:stretch>
                </pic:blipFill>
                <pic:spPr>
                  <a:xfrm>
                    <a:off x="0" y="0"/>
                    <a:ext cx="1574683" cy="98897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merigo BT" w:cs="Amerigo BT" w:eastAsia="Amerigo BT" w:hAnsi="Amerigo B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merigo BT" w:cs="Amerigo BT" w:eastAsia="Amerigo BT" w:hAnsi="Amerigo B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6564"/>
    <w:rPr>
      <w:rFonts w:ascii="Amerigo BT" w:hAnsi="Amerigo BT"/>
      <w:sz w:val="22"/>
      <w:szCs w:val="22"/>
      <w:lang w:eastAsia="fr-FR" w:val="en-GB"/>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rsid w:val="00C10D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semiHidden w:val="1"/>
    <w:rsid w:val="002D15D1"/>
    <w:rPr>
      <w:rFonts w:ascii="Tahoma" w:cs="Tahoma" w:hAnsi="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styleId="CommentaireCar" w:customStyle="1">
    <w:name w:val="Commentaire Car"/>
    <w:basedOn w:val="Policepardfaut"/>
    <w:link w:val="Commentaire"/>
    <w:rsid w:val="004D75F2"/>
    <w:rPr>
      <w:rFonts w:ascii="Amerigo BT" w:hAnsi="Amerigo BT"/>
      <w:lang w:eastAsia="fr-FR" w:val="en-GB"/>
    </w:rPr>
  </w:style>
  <w:style w:type="paragraph" w:styleId="Objetducommentaire">
    <w:name w:val="annotation subject"/>
    <w:basedOn w:val="Commentaire"/>
    <w:next w:val="Commentaire"/>
    <w:link w:val="ObjetducommentaireCar"/>
    <w:rsid w:val="004D75F2"/>
    <w:rPr>
      <w:b w:val="1"/>
      <w:bCs w:val="1"/>
    </w:rPr>
  </w:style>
  <w:style w:type="character" w:styleId="ObjetducommentaireCar" w:customStyle="1">
    <w:name w:val="Objet du commentaire Car"/>
    <w:basedOn w:val="CommentaireCar"/>
    <w:link w:val="Objetducommentaire"/>
    <w:rsid w:val="004D75F2"/>
    <w:rPr>
      <w:rFonts w:ascii="Amerigo BT" w:hAnsi="Amerigo BT"/>
      <w:b w:val="1"/>
      <w:bCs w:val="1"/>
      <w:lang w:eastAsia="fr-FR" w:val="en-GB"/>
    </w:rPr>
  </w:style>
  <w:style w:type="character" w:styleId="apple-converted-space" w:customStyle="1">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styleId="Default" w:customStyle="1">
    <w:name w:val="Default"/>
    <w:rsid w:val="00F707D9"/>
    <w:pPr>
      <w:autoSpaceDE w:val="0"/>
      <w:autoSpaceDN w:val="0"/>
      <w:adjustRightInd w:val="0"/>
    </w:pPr>
    <w:rPr>
      <w:rFonts w:ascii="Arial" w:cs="Arial" w:hAnsi="Arial" w:eastAsiaTheme="minorHAnsi"/>
      <w:color w:val="000000"/>
      <w:sz w:val="24"/>
      <w:szCs w:val="24"/>
      <w:lang w:eastAsia="en-US" w:val="fr-FR"/>
    </w:rPr>
  </w:style>
  <w:style w:type="paragraph" w:styleId="Paragraphedeliste">
    <w:name w:val="List Paragraph"/>
    <w:basedOn w:val="Normal"/>
    <w:uiPriority w:val="34"/>
    <w:qFormat w:val="1"/>
    <w:rsid w:val="00F707D9"/>
    <w:pPr>
      <w:ind w:left="720"/>
      <w:contextualSpacing w:val="1"/>
    </w:pPr>
  </w:style>
  <w:style w:type="paragraph" w:styleId="En-tte">
    <w:name w:val="header"/>
    <w:basedOn w:val="Normal"/>
    <w:link w:val="En-tteCar"/>
    <w:rsid w:val="00895596"/>
    <w:pPr>
      <w:tabs>
        <w:tab w:val="center" w:pos="4536"/>
        <w:tab w:val="right" w:pos="9072"/>
      </w:tabs>
    </w:pPr>
  </w:style>
  <w:style w:type="character" w:styleId="En-tteCar" w:customStyle="1">
    <w:name w:val="En-tête Car"/>
    <w:basedOn w:val="Policepardfaut"/>
    <w:link w:val="En-tte"/>
    <w:rsid w:val="00895596"/>
    <w:rPr>
      <w:rFonts w:ascii="Amerigo BT" w:hAnsi="Amerigo BT"/>
      <w:sz w:val="22"/>
      <w:szCs w:val="22"/>
      <w:lang w:eastAsia="fr-FR" w:val="en-GB"/>
    </w:rPr>
  </w:style>
  <w:style w:type="paragraph" w:styleId="Pieddepage">
    <w:name w:val="footer"/>
    <w:basedOn w:val="Normal"/>
    <w:link w:val="PieddepageCar"/>
    <w:rsid w:val="00895596"/>
    <w:pPr>
      <w:tabs>
        <w:tab w:val="center" w:pos="4536"/>
        <w:tab w:val="right" w:pos="9072"/>
      </w:tabs>
    </w:pPr>
  </w:style>
  <w:style w:type="character" w:styleId="PieddepageCar" w:customStyle="1">
    <w:name w:val="Pied de page Car"/>
    <w:basedOn w:val="Policepardfaut"/>
    <w:link w:val="Pieddepage"/>
    <w:rsid w:val="00895596"/>
    <w:rPr>
      <w:rFonts w:ascii="Amerigo BT" w:hAnsi="Amerigo BT"/>
      <w:sz w:val="22"/>
      <w:szCs w:val="22"/>
      <w:lang w:eastAsia="fr-FR" w:val="en-GB"/>
    </w:rPr>
  </w:style>
  <w:style w:type="paragraph" w:styleId="PrformatHTML">
    <w:name w:val="HTML Preformatted"/>
    <w:basedOn w:val="Normal"/>
    <w:link w:val="PrformatHTMLCar"/>
    <w:uiPriority w:val="99"/>
    <w:unhideWhenUsed w:val="1"/>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val="fr-FR"/>
    </w:rPr>
  </w:style>
  <w:style w:type="character" w:styleId="PrformatHTMLCar" w:customStyle="1">
    <w:name w:val="Préformaté HTML Car"/>
    <w:basedOn w:val="Policepardfaut"/>
    <w:link w:val="PrformatHTML"/>
    <w:uiPriority w:val="99"/>
    <w:rsid w:val="00880696"/>
    <w:rPr>
      <w:rFonts w:ascii="Courier New" w:cs="Courier New" w:hAnsi="Courier New"/>
      <w:lang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rf8Odfj3KTs2gD1BVS2ChMFiJA==">AMUW2mVWzfq4c2D3JhpIWEp9Asr1ECU1Wusghmeo7rG5uWs64YlagNH8Dz1Fic01HDoMEIKCkFgzsBzsgWwbydRiB+pRhVFbW+QKFXMhAd5Tb4nITSqga2iNn7CqbGbJbtNYRRKX6Kut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2020-07-03T08:15:00Z</dcterms:created>
  <dc:creator>orly</dc:creator>
</cp:coreProperties>
</file>