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A82A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02107" wp14:editId="5FBFDDD6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9B3CB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4193417F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2107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3699B3CB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4193417F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6065FA5E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4342E14F" w14:textId="7C1FB316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9207AB">
        <w:rPr>
          <w:rFonts w:ascii="Arial" w:hAnsi="Arial" w:cs="Arial"/>
          <w:b/>
          <w:sz w:val="24"/>
          <w:szCs w:val="24"/>
        </w:rPr>
        <w:t>29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9207AB">
        <w:rPr>
          <w:rFonts w:ascii="Arial" w:hAnsi="Arial" w:cs="Arial"/>
          <w:b/>
          <w:sz w:val="24"/>
          <w:szCs w:val="24"/>
        </w:rPr>
        <w:t>09-20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77CA6285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EA4015C" w14:textId="77777777" w:rsidTr="00F33004">
        <w:tc>
          <w:tcPr>
            <w:tcW w:w="9576" w:type="dxa"/>
          </w:tcPr>
          <w:p w14:paraId="091C0F33" w14:textId="77777777" w:rsidR="007E6DD5" w:rsidRPr="006C084C" w:rsidRDefault="007E6DD5" w:rsidP="007E6D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4C">
              <w:rPr>
                <w:rFonts w:ascii="Arial" w:hAnsi="Arial" w:cs="Arial"/>
                <w:b/>
                <w:sz w:val="20"/>
                <w:szCs w:val="20"/>
              </w:rPr>
              <w:t>1.1 Preventing and fighting extreme wildfires with the integration and demonstration of innovative means</w:t>
            </w:r>
          </w:p>
          <w:p w14:paraId="06FD4722" w14:textId="77777777" w:rsidR="007E6DD5" w:rsidRPr="007E6DD5" w:rsidRDefault="007E6DD5" w:rsidP="007E6D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DD5">
              <w:rPr>
                <w:rFonts w:ascii="Arial" w:hAnsi="Arial" w:cs="Arial"/>
                <w:b/>
                <w:sz w:val="20"/>
                <w:szCs w:val="20"/>
              </w:rPr>
              <w:t>1.3 Climate-resilient innovation packages for EU regions</w:t>
            </w:r>
          </w:p>
          <w:p w14:paraId="6F3DEBE6" w14:textId="762AD892" w:rsidR="007E6DD5" w:rsidRPr="007E6DD5" w:rsidRDefault="007E6DD5" w:rsidP="007E6D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DD5">
              <w:rPr>
                <w:rFonts w:ascii="Arial" w:hAnsi="Arial" w:cs="Arial"/>
                <w:b/>
                <w:sz w:val="20"/>
                <w:szCs w:val="20"/>
              </w:rPr>
              <w:t xml:space="preserve">2.1 Demonstration of innovative critical technologies to enable future </w:t>
            </w:r>
            <w:proofErr w:type="gramStart"/>
            <w:r w:rsidRPr="007E6DD5">
              <w:rPr>
                <w:rFonts w:ascii="Arial" w:hAnsi="Arial" w:cs="Arial"/>
                <w:b/>
                <w:sz w:val="20"/>
                <w:szCs w:val="20"/>
              </w:rPr>
              <w:t>large scale</w:t>
            </w:r>
            <w:proofErr w:type="gramEnd"/>
            <w:r w:rsidRPr="007E6DD5">
              <w:rPr>
                <w:rFonts w:ascii="Arial" w:hAnsi="Arial" w:cs="Arial"/>
                <w:b/>
                <w:sz w:val="20"/>
                <w:szCs w:val="20"/>
              </w:rPr>
              <w:t xml:space="preserve"> deployment of offshore renewable energy technologies</w:t>
            </w:r>
          </w:p>
          <w:p w14:paraId="014B1307" w14:textId="77777777" w:rsidR="007E6DD5" w:rsidRPr="007E6DD5" w:rsidRDefault="007E6DD5" w:rsidP="007E6D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DD5">
              <w:rPr>
                <w:rFonts w:ascii="Arial" w:hAnsi="Arial" w:cs="Arial"/>
                <w:b/>
                <w:sz w:val="20"/>
                <w:szCs w:val="20"/>
              </w:rPr>
              <w:t>9.1 European Research Infrastructures capacities and services to address European Green Deal challenges</w:t>
            </w:r>
          </w:p>
          <w:p w14:paraId="1596D2BD" w14:textId="77777777" w:rsidR="007E6DD5" w:rsidRPr="007E6DD5" w:rsidRDefault="007E6DD5" w:rsidP="007E6D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DD5">
              <w:rPr>
                <w:rFonts w:ascii="Arial" w:hAnsi="Arial" w:cs="Arial"/>
                <w:b/>
                <w:sz w:val="20"/>
                <w:szCs w:val="20"/>
              </w:rPr>
              <w:t>9.3 A transparent and accessible ocean: towards a Digital Twin of the Ocean</w:t>
            </w:r>
          </w:p>
          <w:p w14:paraId="702AA25F" w14:textId="1E6D235A" w:rsidR="00F707D9" w:rsidRPr="009207AB" w:rsidRDefault="007E6DD5" w:rsidP="007E6D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DD5">
              <w:rPr>
                <w:rFonts w:ascii="Arial" w:hAnsi="Arial" w:cs="Arial"/>
                <w:b/>
                <w:sz w:val="20"/>
                <w:szCs w:val="20"/>
              </w:rPr>
              <w:t>10.3 Enabling citizens to act on climate change and environmental protection through education, citizen science, observation initiatives, and civic involvement</w:t>
            </w:r>
          </w:p>
        </w:tc>
      </w:tr>
    </w:tbl>
    <w:p w14:paraId="64D50128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A9A5A75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609E80A4" w14:textId="77777777" w:rsidTr="00F33004">
        <w:tc>
          <w:tcPr>
            <w:tcW w:w="9576" w:type="dxa"/>
          </w:tcPr>
          <w:p w14:paraId="381389E9" w14:textId="6DACE448" w:rsidR="00F707D9" w:rsidRPr="00F86E41" w:rsidRDefault="00A451E1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N/A</w:t>
            </w:r>
          </w:p>
        </w:tc>
      </w:tr>
    </w:tbl>
    <w:p w14:paraId="3BB9FAFB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68DE3C22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30B5D319" w14:textId="67263AEA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4A702B64" w14:textId="76D2D3C5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4C3D75D7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6CDEA320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42503A7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AB0CB3E" w14:textId="77777777" w:rsidTr="00F33004">
        <w:tc>
          <w:tcPr>
            <w:tcW w:w="9576" w:type="dxa"/>
          </w:tcPr>
          <w:p w14:paraId="0AAC2FC2" w14:textId="52563E95" w:rsidR="00F707D9" w:rsidRPr="00AB0435" w:rsidRDefault="00A451E1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  <w:r w:rsidR="00880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B71D1FB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18915677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24D1BD0" w14:textId="77777777" w:rsidTr="00F33004">
        <w:trPr>
          <w:trHeight w:val="788"/>
        </w:trPr>
        <w:tc>
          <w:tcPr>
            <w:tcW w:w="9576" w:type="dxa"/>
          </w:tcPr>
          <w:p w14:paraId="5DF1F05F" w14:textId="77777777" w:rsidR="00E634BF" w:rsidRDefault="00E634BF" w:rsidP="00B35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0D7EF" w14:textId="14666E2D" w:rsidR="00B35C61" w:rsidRPr="00E634BF" w:rsidRDefault="00B35C61" w:rsidP="00B35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34BF">
              <w:rPr>
                <w:rFonts w:ascii="Arial" w:hAnsi="Arial" w:cs="Arial"/>
                <w:b/>
                <w:sz w:val="20"/>
                <w:szCs w:val="20"/>
              </w:rPr>
              <w:t>CES works is an SME s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 xml:space="preserve">pecialist recognised by 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>disruptive innovation</w:t>
            </w:r>
            <w:r w:rsidR="00E634BF" w:rsidRPr="00E634BF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 xml:space="preserve">naval, 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>space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>, aeronautics, defence, railway and scientific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 xml:space="preserve"> applications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 xml:space="preserve">CES Works offers a </w:t>
            </w:r>
            <w:r w:rsidR="00BA6DC4">
              <w:rPr>
                <w:rFonts w:ascii="Arial" w:hAnsi="Arial" w:cs="Arial"/>
                <w:b/>
                <w:sz w:val="20"/>
                <w:szCs w:val="20"/>
              </w:rPr>
              <w:t xml:space="preserve">global and 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 xml:space="preserve">different way of approaching a problem </w:t>
            </w:r>
            <w:r w:rsidR="00BA6DC4">
              <w:rPr>
                <w:rFonts w:ascii="Arial" w:hAnsi="Arial" w:cs="Arial"/>
                <w:b/>
                <w:sz w:val="20"/>
                <w:szCs w:val="20"/>
              </w:rPr>
              <w:t>thus</w:t>
            </w:r>
            <w:r w:rsidR="00BA6DC4" w:rsidRPr="00E634BF">
              <w:rPr>
                <w:rFonts w:ascii="Arial" w:hAnsi="Arial" w:cs="Arial"/>
                <w:b/>
                <w:sz w:val="20"/>
                <w:szCs w:val="20"/>
              </w:rPr>
              <w:t xml:space="preserve"> out-of-the-box solution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>. Our 30-year experience combines a deep knowledge of</w:t>
            </w:r>
            <w:r w:rsidR="00BA6DC4">
              <w:rPr>
                <w:rFonts w:ascii="Arial" w:hAnsi="Arial" w:cs="Arial"/>
                <w:b/>
                <w:sz w:val="20"/>
                <w:szCs w:val="20"/>
              </w:rPr>
              <w:t xml:space="preserve"> sustainable</w:t>
            </w:r>
            <w:r w:rsidRPr="00E634BF">
              <w:rPr>
                <w:rFonts w:ascii="Arial" w:hAnsi="Arial" w:cs="Arial"/>
                <w:b/>
                <w:sz w:val="20"/>
                <w:szCs w:val="20"/>
              </w:rPr>
              <w:t xml:space="preserve"> materials and advanced technologies such as AI and sensors. </w:t>
            </w:r>
          </w:p>
          <w:p w14:paraId="2D2DC40D" w14:textId="4FC6E67C" w:rsidR="00E634BF" w:rsidRDefault="00E634BF" w:rsidP="00B35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8512FE" w14:textId="524FC2E2" w:rsidR="00E634BF" w:rsidRDefault="00E634BF" w:rsidP="00B35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proposed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e</w:t>
            </w:r>
            <w:r w:rsidRPr="000C30C5">
              <w:rPr>
                <w:rFonts w:ascii="Arial" w:hAnsi="Arial" w:cs="Arial"/>
                <w:b/>
                <w:sz w:val="20"/>
                <w:szCs w:val="20"/>
              </w:rPr>
              <w:t>xpected impact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  <w:p w14:paraId="58F42859" w14:textId="77777777" w:rsidR="00BA6DC4" w:rsidRPr="00E634BF" w:rsidRDefault="00BA6DC4" w:rsidP="00B35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5C9700" w14:textId="02A069DE" w:rsidR="00B35C61" w:rsidRPr="00E634BF" w:rsidRDefault="00B35C61" w:rsidP="00E634BF">
            <w:pPr>
              <w:pStyle w:val="Paragraphedeliste"/>
              <w:numPr>
                <w:ilvl w:val="1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634BF">
              <w:rPr>
                <w:rFonts w:ascii="Arial" w:hAnsi="Arial" w:cs="Arial"/>
                <w:bCs/>
                <w:sz w:val="20"/>
                <w:szCs w:val="20"/>
              </w:rPr>
              <w:t xml:space="preserve">: Our expertise </w:t>
            </w:r>
            <w:r w:rsidRPr="00E634BF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E634BF">
              <w:rPr>
                <w:rFonts w:ascii="Arial" w:hAnsi="Arial" w:cs="Arial"/>
                <w:bCs/>
                <w:sz w:val="20"/>
                <w:szCs w:val="20"/>
              </w:rPr>
              <w:t xml:space="preserve"> the space domain combined with our experience with firefighters, allows us to bring </w:t>
            </w:r>
            <w:r w:rsidR="00E634BF" w:rsidRPr="00E634BF">
              <w:rPr>
                <w:rFonts w:ascii="Arial" w:hAnsi="Arial" w:cs="Arial"/>
                <w:bCs/>
                <w:sz w:val="20"/>
                <w:szCs w:val="20"/>
              </w:rPr>
              <w:t>pr</w:t>
            </w:r>
            <w:r w:rsidR="00E634BF" w:rsidRPr="00E634BF">
              <w:rPr>
                <w:rFonts w:ascii="Arial" w:hAnsi="Arial" w:cs="Arial"/>
                <w:bCs/>
                <w:sz w:val="20"/>
                <w:szCs w:val="20"/>
              </w:rPr>
              <w:t xml:space="preserve">edictive and preventive solutions, but also solutions during and after </w:t>
            </w:r>
            <w:r w:rsidR="00E634BF" w:rsidRPr="00E634BF">
              <w:rPr>
                <w:rFonts w:ascii="Arial" w:hAnsi="Arial" w:cs="Arial"/>
                <w:bCs/>
                <w:sz w:val="20"/>
                <w:szCs w:val="20"/>
              </w:rPr>
              <w:t>wild</w:t>
            </w:r>
            <w:r w:rsidR="00E634BF" w:rsidRPr="00E634BF">
              <w:rPr>
                <w:rFonts w:ascii="Arial" w:hAnsi="Arial" w:cs="Arial"/>
                <w:bCs/>
                <w:sz w:val="20"/>
                <w:szCs w:val="20"/>
              </w:rPr>
              <w:t>fires</w:t>
            </w:r>
            <w:r w:rsidR="00E634BF" w:rsidRPr="00E634BF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E634BF">
              <w:rPr>
                <w:rFonts w:ascii="Arial" w:hAnsi="Arial" w:cs="Arial"/>
                <w:bCs/>
                <w:sz w:val="20"/>
                <w:szCs w:val="20"/>
              </w:rPr>
              <w:t>dimensioning of equipment</w:t>
            </w:r>
            <w:r w:rsidR="00E634BF" w:rsidRPr="00E634B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634BF">
              <w:rPr>
                <w:rFonts w:ascii="Arial" w:hAnsi="Arial" w:cs="Arial"/>
                <w:bCs/>
                <w:sz w:val="20"/>
                <w:szCs w:val="20"/>
              </w:rPr>
              <w:t xml:space="preserve"> maintenance of networks</w:t>
            </w:r>
            <w:r w:rsidR="00E634BF" w:rsidRPr="00E634BF">
              <w:rPr>
                <w:rFonts w:ascii="Arial" w:hAnsi="Arial" w:cs="Arial"/>
                <w:bCs/>
                <w:sz w:val="20"/>
                <w:szCs w:val="20"/>
              </w:rPr>
              <w:t xml:space="preserve"> etc.)</w:t>
            </w:r>
          </w:p>
          <w:p w14:paraId="4B19A0C2" w14:textId="77777777" w:rsidR="00B35C61" w:rsidRPr="00E634BF" w:rsidRDefault="00B35C61" w:rsidP="00B35C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391070" w14:textId="3F79A263" w:rsidR="00B35C61" w:rsidRPr="00E634BF" w:rsidRDefault="00B35C61" w:rsidP="00B35C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34BF">
              <w:rPr>
                <w:rFonts w:ascii="Arial" w:hAnsi="Arial" w:cs="Arial"/>
                <w:bCs/>
                <w:sz w:val="20"/>
                <w:szCs w:val="20"/>
              </w:rPr>
              <w:t xml:space="preserve">2.1: Studies on the </w:t>
            </w:r>
            <w:r w:rsidR="00E634BF" w:rsidRPr="00E634BF">
              <w:rPr>
                <w:rFonts w:ascii="Arial" w:hAnsi="Arial" w:cs="Arial"/>
                <w:bCs/>
                <w:sz w:val="20"/>
                <w:szCs w:val="20"/>
              </w:rPr>
              <w:t>behaviour</w:t>
            </w:r>
            <w:r w:rsidRPr="00E634BF">
              <w:rPr>
                <w:rFonts w:ascii="Arial" w:hAnsi="Arial" w:cs="Arial"/>
                <w:bCs/>
                <w:sz w:val="20"/>
                <w:szCs w:val="20"/>
              </w:rPr>
              <w:t xml:space="preserve"> of offshore platforms, on the instrumentation and the ability to anticipate when necessary thanks to our experience in the maritime field. </w:t>
            </w:r>
          </w:p>
          <w:p w14:paraId="753869FB" w14:textId="77777777" w:rsidR="00B35C61" w:rsidRPr="00E634BF" w:rsidRDefault="00B35C61" w:rsidP="00B35C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11FC57" w14:textId="505B6A78" w:rsidR="00B35C61" w:rsidRPr="00E634BF" w:rsidRDefault="00B35C61" w:rsidP="00B35C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34BF">
              <w:rPr>
                <w:rFonts w:ascii="Arial" w:hAnsi="Arial" w:cs="Arial"/>
                <w:bCs/>
                <w:sz w:val="20"/>
                <w:szCs w:val="20"/>
              </w:rPr>
              <w:t xml:space="preserve">9.1: The use of AI to look for new interactions and concepts without </w:t>
            </w:r>
            <w:r w:rsidR="00E634BF">
              <w:rPr>
                <w:rFonts w:ascii="Arial" w:hAnsi="Arial" w:cs="Arial"/>
                <w:bCs/>
                <w:sz w:val="20"/>
                <w:szCs w:val="20"/>
              </w:rPr>
              <w:t>limitation</w:t>
            </w:r>
            <w:r w:rsidRPr="00E634BF">
              <w:rPr>
                <w:rFonts w:ascii="Arial" w:hAnsi="Arial" w:cs="Arial"/>
                <w:bCs/>
                <w:sz w:val="20"/>
                <w:szCs w:val="20"/>
              </w:rPr>
              <w:t xml:space="preserve"> and to help decision making (gain in speed without forgetting quality, to speed up decision making on strong environmental issues).</w:t>
            </w:r>
          </w:p>
          <w:p w14:paraId="7B0A391E" w14:textId="77777777" w:rsidR="00B35C61" w:rsidRPr="00E634BF" w:rsidRDefault="00B35C61" w:rsidP="00B35C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3E37D9" w14:textId="79989584" w:rsidR="00B35C61" w:rsidRDefault="00B35C61" w:rsidP="00B35C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34BF">
              <w:rPr>
                <w:rFonts w:ascii="Arial" w:hAnsi="Arial" w:cs="Arial"/>
                <w:bCs/>
                <w:sz w:val="20"/>
                <w:szCs w:val="20"/>
              </w:rPr>
              <w:t>9. 3:</w:t>
            </w:r>
            <w:r w:rsidR="00BA6D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BA6DC4">
              <w:rPr>
                <w:rFonts w:ascii="Arial" w:hAnsi="Arial" w:cs="Arial"/>
                <w:bCs/>
                <w:sz w:val="20"/>
                <w:szCs w:val="20"/>
              </w:rPr>
              <w:t xml:space="preserve">Offer </w:t>
            </w:r>
            <w:r w:rsidRPr="00E634BF">
              <w:rPr>
                <w:rFonts w:ascii="Arial" w:hAnsi="Arial" w:cs="Arial"/>
                <w:bCs/>
                <w:sz w:val="20"/>
                <w:szCs w:val="20"/>
              </w:rPr>
              <w:t xml:space="preserve"> expertise</w:t>
            </w:r>
            <w:proofErr w:type="gramEnd"/>
            <w:r w:rsidRPr="00E634BF">
              <w:rPr>
                <w:rFonts w:ascii="Arial" w:hAnsi="Arial" w:cs="Arial"/>
                <w:bCs/>
                <w:sz w:val="20"/>
                <w:szCs w:val="20"/>
              </w:rPr>
              <w:t xml:space="preserve"> and solutions thanks to </w:t>
            </w:r>
            <w:r w:rsidR="00E634B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634BF">
              <w:rPr>
                <w:rFonts w:ascii="Arial" w:hAnsi="Arial" w:cs="Arial"/>
                <w:bCs/>
                <w:sz w:val="20"/>
                <w:szCs w:val="20"/>
              </w:rPr>
              <w:t>pace</w:t>
            </w:r>
            <w:r w:rsidR="00E634BF">
              <w:rPr>
                <w:rFonts w:ascii="Arial" w:hAnsi="Arial" w:cs="Arial"/>
                <w:bCs/>
                <w:sz w:val="20"/>
                <w:szCs w:val="20"/>
              </w:rPr>
              <w:t>’s expertise</w:t>
            </w:r>
            <w:r w:rsidRPr="00E634BF">
              <w:rPr>
                <w:rFonts w:ascii="Arial" w:hAnsi="Arial" w:cs="Arial"/>
                <w:bCs/>
                <w:sz w:val="20"/>
                <w:szCs w:val="20"/>
              </w:rPr>
              <w:t>. Design an approach that reduces data acquisition costs and makes the ocean accessible</w:t>
            </w:r>
            <w:r w:rsidR="00BA6DC4">
              <w:rPr>
                <w:rFonts w:ascii="Arial" w:hAnsi="Arial" w:cs="Arial"/>
                <w:bCs/>
                <w:sz w:val="20"/>
                <w:szCs w:val="20"/>
              </w:rPr>
              <w:t xml:space="preserve"> and transparent</w:t>
            </w:r>
            <w:r w:rsidRPr="00E634B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C81DA59" w14:textId="77777777" w:rsidR="00BA6DC4" w:rsidRPr="00E634BF" w:rsidRDefault="00BA6DC4" w:rsidP="00B35C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F154BA" w14:textId="77777777" w:rsidR="00B35C61" w:rsidRPr="00E634BF" w:rsidRDefault="00B35C61" w:rsidP="00B35C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34B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10. 3: To make space accessible to the greatest number of people and encourage associations to own their own payloads to carry out missions with social and ecological goals. </w:t>
            </w:r>
          </w:p>
          <w:p w14:paraId="404C35B1" w14:textId="77777777" w:rsidR="00B35C61" w:rsidRPr="00B35C61" w:rsidRDefault="00B35C61" w:rsidP="00B35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4A423" w14:textId="77777777" w:rsidR="00B35C61" w:rsidRPr="00B35C61" w:rsidRDefault="00B35C61" w:rsidP="00B35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62B04" w14:textId="09C5DB70" w:rsidR="00880696" w:rsidRPr="00BA6DC4" w:rsidRDefault="00B35C61" w:rsidP="00BA6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C61">
              <w:rPr>
                <w:rFonts w:ascii="Arial" w:hAnsi="Arial" w:cs="Arial"/>
                <w:b/>
                <w:sz w:val="20"/>
                <w:szCs w:val="20"/>
              </w:rPr>
              <w:t xml:space="preserve">+key </w:t>
            </w:r>
            <w:proofErr w:type="gramStart"/>
            <w:r w:rsidRPr="00B35C61"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 w:rsidRPr="00B35C61">
              <w:rPr>
                <w:rFonts w:ascii="Arial" w:hAnsi="Arial" w:cs="Arial"/>
                <w:b/>
                <w:sz w:val="20"/>
                <w:szCs w:val="20"/>
              </w:rPr>
              <w:t xml:space="preserve"> DISRUPTIVE INNOVATION - NEW SUSTAINABLE SPACE - IA FOR A GREEN WORLD - INSTRUMENTATION - CERTIFICATION -  MONITORING</w:t>
            </w:r>
          </w:p>
        </w:tc>
      </w:tr>
    </w:tbl>
    <w:p w14:paraId="3330A87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CBCD0DF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CDD096D" w14:textId="77777777" w:rsidTr="00F33004">
        <w:trPr>
          <w:trHeight w:val="555"/>
        </w:trPr>
        <w:tc>
          <w:tcPr>
            <w:tcW w:w="9576" w:type="dxa"/>
          </w:tcPr>
          <w:p w14:paraId="22A5F8D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544742DD" w14:textId="61E8484C" w:rsidR="00F707D9" w:rsidRPr="00AB0435" w:rsidRDefault="009207A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CES WORKS FRANCE</w:t>
            </w:r>
          </w:p>
        </w:tc>
      </w:tr>
      <w:tr w:rsidR="00F707D9" w:rsidRPr="00AB0435" w14:paraId="05BC654A" w14:textId="77777777" w:rsidTr="00F33004">
        <w:trPr>
          <w:trHeight w:val="555"/>
        </w:trPr>
        <w:tc>
          <w:tcPr>
            <w:tcW w:w="9576" w:type="dxa"/>
          </w:tcPr>
          <w:p w14:paraId="56BF7F1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0B7AEC00" w14:textId="46D1A72E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9207AB">
              <w:rPr>
                <w:rFonts w:ascii="Arial" w:hAnsi="Arial" w:cs="Arial"/>
                <w:b/>
                <w:sz w:val="28"/>
                <w:szCs w:val="28"/>
              </w:rPr>
              <w:sym w:font="Wingdings" w:char="F078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02F61D69" w14:textId="77777777" w:rsidTr="00F33004">
        <w:trPr>
          <w:trHeight w:val="555"/>
        </w:trPr>
        <w:tc>
          <w:tcPr>
            <w:tcW w:w="9576" w:type="dxa"/>
          </w:tcPr>
          <w:p w14:paraId="27867E9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6DB2E488" w14:textId="7997CB5A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9207AB">
              <w:rPr>
                <w:rFonts w:ascii="Arial" w:hAnsi="Arial" w:cs="Arial"/>
                <w:b/>
                <w:sz w:val="28"/>
                <w:szCs w:val="28"/>
              </w:rPr>
              <w:sym w:font="Wingdings" w:char="F078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15290D29" w14:textId="77777777" w:rsidTr="00F33004">
        <w:trPr>
          <w:trHeight w:val="555"/>
        </w:trPr>
        <w:tc>
          <w:tcPr>
            <w:tcW w:w="9576" w:type="dxa"/>
          </w:tcPr>
          <w:p w14:paraId="36D2FD1E" w14:textId="11498428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4C5FACFA" w14:textId="5F8FD646" w:rsidR="009207AB" w:rsidRPr="00AB0435" w:rsidRDefault="009207AB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7AB">
              <w:rPr>
                <w:rFonts w:ascii="Arial" w:hAnsi="Arial" w:cs="Arial"/>
                <w:b/>
                <w:sz w:val="20"/>
                <w:szCs w:val="20"/>
              </w:rPr>
              <w:t>http://www.composites-expertise-solutions.com/</w:t>
            </w:r>
          </w:p>
          <w:p w14:paraId="574535A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54CEC0D7" w14:textId="77777777" w:rsidTr="00F33004">
        <w:trPr>
          <w:trHeight w:val="555"/>
        </w:trPr>
        <w:tc>
          <w:tcPr>
            <w:tcW w:w="9576" w:type="dxa"/>
          </w:tcPr>
          <w:p w14:paraId="62EA932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298CC468" w14:textId="5C8C6745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CES </w:t>
            </w:r>
            <w:r w:rsidR="00D5047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Works </w:t>
            </w: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is specialized in breakthrough innovation in 6 </w:t>
            </w:r>
            <w:r w:rsidR="00AC1F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activities </w:t>
            </w:r>
            <w:r w:rsidR="00D50471">
              <w:rPr>
                <w:rFonts w:ascii="Arial" w:hAnsi="Arial" w:cs="Arial"/>
                <w:bCs/>
                <w:sz w:val="20"/>
                <w:szCs w:val="20"/>
                <w:lang w:val="en-US"/>
              </w:rPr>
              <w:t>areas:</w:t>
            </w:r>
            <w:r w:rsidR="00AC1F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4D9802E" w14:textId="77777777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>o Aeronautics;</w:t>
            </w:r>
          </w:p>
          <w:p w14:paraId="571768E2" w14:textId="77777777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>o Space;</w:t>
            </w:r>
          </w:p>
          <w:p w14:paraId="381F8FD4" w14:textId="63C58BA3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 </w:t>
            </w:r>
            <w:r w:rsidR="00D50471">
              <w:rPr>
                <w:rFonts w:ascii="Arial" w:hAnsi="Arial" w:cs="Arial"/>
                <w:bCs/>
                <w:sz w:val="20"/>
                <w:szCs w:val="20"/>
                <w:lang w:val="en-US"/>
              </w:rPr>
              <w:t>Defense</w:t>
            </w:r>
          </w:p>
          <w:p w14:paraId="2DDD76CF" w14:textId="77777777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>o Railway;</w:t>
            </w:r>
          </w:p>
          <w:p w14:paraId="24239EEB" w14:textId="72C4C663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 </w:t>
            </w:r>
            <w:r w:rsidR="00AC1F29">
              <w:rPr>
                <w:rFonts w:ascii="Arial" w:hAnsi="Arial" w:cs="Arial"/>
                <w:bCs/>
                <w:sz w:val="20"/>
                <w:szCs w:val="20"/>
                <w:lang w:val="en-US"/>
              </w:rPr>
              <w:t>Naval</w:t>
            </w:r>
          </w:p>
          <w:p w14:paraId="05946E4C" w14:textId="77777777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>o Scientific experiments;</w:t>
            </w:r>
          </w:p>
          <w:p w14:paraId="2A5813AE" w14:textId="77777777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FF7CB49" w14:textId="610B044C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>Both for civil and military applications.</w:t>
            </w:r>
            <w:r w:rsidR="00AC1F29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="00AC1F29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It is necessary to contribute to </w:t>
            </w:r>
            <w:r w:rsidR="00D50471" w:rsidRPr="00D5047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make the EU's </w:t>
            </w:r>
            <w:r w:rsidR="00D50471">
              <w:rPr>
                <w:rFonts w:ascii="Arial" w:hAnsi="Arial" w:cs="Arial"/>
                <w:bCs/>
                <w:sz w:val="20"/>
                <w:szCs w:val="20"/>
                <w:lang w:val="en-US"/>
              </w:rPr>
              <w:t>industrial world</w:t>
            </w:r>
            <w:r w:rsidR="00D50471" w:rsidRPr="00D5047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sustainable</w:t>
            </w:r>
            <w:r w:rsidR="00D5047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r w:rsidR="00AC1F29" w:rsidRPr="00AC1F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CES </w:t>
            </w:r>
            <w:r w:rsidR="00D50471">
              <w:rPr>
                <w:rFonts w:ascii="Arial" w:hAnsi="Arial" w:cs="Arial"/>
                <w:bCs/>
                <w:sz w:val="20"/>
                <w:szCs w:val="20"/>
                <w:lang w:val="en-US"/>
              </w:rPr>
              <w:t>Works offer</w:t>
            </w:r>
            <w:r w:rsidR="00A451E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 </w:t>
            </w:r>
            <w:r w:rsidR="00D50471">
              <w:rPr>
                <w:rFonts w:ascii="Arial" w:hAnsi="Arial" w:cs="Arial"/>
                <w:bCs/>
                <w:sz w:val="20"/>
                <w:szCs w:val="20"/>
                <w:lang w:val="en-US"/>
              </w:rPr>
              <w:t>solutions consistent</w:t>
            </w:r>
            <w:r w:rsidR="00AC1F29" w:rsidRPr="00AC1F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with</w:t>
            </w:r>
            <w:r w:rsidR="00D5047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existing and future ecological challenges</w:t>
            </w:r>
            <w:r w:rsidR="00AC1F29" w:rsidRPr="00AC1F29">
              <w:rPr>
                <w:rFonts w:ascii="Arial" w:hAnsi="Arial" w:cs="Arial"/>
                <w:bCs/>
                <w:sz w:val="20"/>
                <w:szCs w:val="20"/>
                <w:lang w:val="en-US"/>
              </w:rPr>
              <w:t>, in particular with the use of sustainable and biodegradable materials.</w:t>
            </w:r>
          </w:p>
          <w:p w14:paraId="303E7787" w14:textId="77777777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8973A24" w14:textId="5F7F8D50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>Led by a highly motivated team with complementary skills, CES aims to help our customers imagine new profitable products and opportunities.</w:t>
            </w:r>
            <w:r w:rsidR="00A451E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Its major strategic edge: To approach the problem in a global way (leading scientific and technological opportunities, </w:t>
            </w:r>
            <w:r w:rsidR="00D5047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ecological approach, </w:t>
            </w: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>risks, customers/market expectations, innovative economic and financial approaches, methodologies of management and control of the process until placing on the market, ROI management, ...).</w:t>
            </w:r>
          </w:p>
          <w:p w14:paraId="7C9E3CFC" w14:textId="77777777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D967B71" w14:textId="53477D66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CES mainly works for large groups or </w:t>
            </w:r>
            <w:r w:rsidR="00A451E1"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>well-known</w:t>
            </w: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laboratories most often as partners or first-order sub-contractors and on a global scale.</w:t>
            </w:r>
          </w:p>
          <w:p w14:paraId="710A8D77" w14:textId="77777777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CE21241" w14:textId="77777777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>We bring an outside perspective, a very strong reactivity and the ability to push back the limits while respecting the imposed financial constraints.</w:t>
            </w:r>
          </w:p>
          <w:p w14:paraId="47E3238D" w14:textId="77777777" w:rsidR="009207AB" w:rsidRPr="009207AB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C1CB814" w14:textId="6FD7AD30" w:rsidR="00F707D9" w:rsidRPr="00D218AE" w:rsidRDefault="009207AB" w:rsidP="00920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9207AB">
              <w:rPr>
                <w:rFonts w:ascii="Arial" w:hAnsi="Arial" w:cs="Arial"/>
                <w:bCs/>
                <w:sz w:val="20"/>
                <w:szCs w:val="20"/>
                <w:lang w:val="en-US"/>
              </w:rPr>
              <w:t>Feel free to contact us, we love new challenges!</w:t>
            </w:r>
          </w:p>
        </w:tc>
      </w:tr>
    </w:tbl>
    <w:p w14:paraId="1AC8CF53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24C6671D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5"/>
      </w:tblGrid>
      <w:tr w:rsidR="00F707D9" w:rsidRPr="00AB0435" w14:paraId="4A02A15A" w14:textId="77777777" w:rsidTr="00BA6DC4">
        <w:tc>
          <w:tcPr>
            <w:tcW w:w="2405" w:type="dxa"/>
          </w:tcPr>
          <w:p w14:paraId="6A6E93B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6945" w:type="dxa"/>
          </w:tcPr>
          <w:p w14:paraId="2F256E3B" w14:textId="13B36839" w:rsidR="00F707D9" w:rsidRPr="00AB0435" w:rsidRDefault="00D5047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Meltzheim Anouk</w:t>
            </w:r>
          </w:p>
        </w:tc>
      </w:tr>
      <w:tr w:rsidR="00F707D9" w:rsidRPr="00AB0435" w14:paraId="2DE992B2" w14:textId="77777777" w:rsidTr="00BA6DC4">
        <w:tc>
          <w:tcPr>
            <w:tcW w:w="2405" w:type="dxa"/>
          </w:tcPr>
          <w:p w14:paraId="61F4E45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AE7E37A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45" w:type="dxa"/>
          </w:tcPr>
          <w:p w14:paraId="7D0E6FF2" w14:textId="30FE4D81" w:rsidR="00F707D9" w:rsidRPr="00AB0435" w:rsidRDefault="00D5047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+33 7 66 89 97 58</w:t>
            </w:r>
          </w:p>
        </w:tc>
      </w:tr>
      <w:tr w:rsidR="00F707D9" w:rsidRPr="00AB0435" w14:paraId="5389DD29" w14:textId="77777777" w:rsidTr="00BA6DC4">
        <w:tc>
          <w:tcPr>
            <w:tcW w:w="2405" w:type="dxa"/>
          </w:tcPr>
          <w:p w14:paraId="74AD933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1F4F1E1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45" w:type="dxa"/>
          </w:tcPr>
          <w:p w14:paraId="6CF0235F" w14:textId="343CE359" w:rsidR="00F707D9" w:rsidRPr="00AB0435" w:rsidRDefault="00D5047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anouk.meltzheim@ces-works.com</w:t>
            </w:r>
          </w:p>
        </w:tc>
      </w:tr>
      <w:tr w:rsidR="00F707D9" w:rsidRPr="00AB0435" w14:paraId="0AE40E2F" w14:textId="77777777" w:rsidTr="00BA6DC4">
        <w:tc>
          <w:tcPr>
            <w:tcW w:w="2405" w:type="dxa"/>
          </w:tcPr>
          <w:p w14:paraId="6AF64C3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05D74137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45" w:type="dxa"/>
          </w:tcPr>
          <w:p w14:paraId="2DED7D13" w14:textId="4642C6C4" w:rsidR="00F707D9" w:rsidRPr="00AB0435" w:rsidRDefault="00D5047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6A00D11A" w14:textId="77777777" w:rsidR="00F707D9" w:rsidRPr="00810FE5" w:rsidRDefault="00F707D9" w:rsidP="00F707D9">
      <w:pPr>
        <w:rPr>
          <w:rFonts w:ascii="Arial" w:hAnsi="Arial" w:cs="Arial"/>
        </w:rPr>
      </w:pPr>
    </w:p>
    <w:p w14:paraId="3C62BCD8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32F3819D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0A13" w14:textId="77777777" w:rsidR="008F2525" w:rsidRDefault="008F2525" w:rsidP="00895596">
      <w:r>
        <w:separator/>
      </w:r>
    </w:p>
  </w:endnote>
  <w:endnote w:type="continuationSeparator" w:id="0">
    <w:p w14:paraId="7F9A63F5" w14:textId="77777777" w:rsidR="008F2525" w:rsidRDefault="008F2525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7AFA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F6AE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45B1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0F9E0" w14:textId="77777777" w:rsidR="008F2525" w:rsidRDefault="008F2525" w:rsidP="00895596">
      <w:r>
        <w:separator/>
      </w:r>
    </w:p>
  </w:footnote>
  <w:footnote w:type="continuationSeparator" w:id="0">
    <w:p w14:paraId="035DB508" w14:textId="77777777" w:rsidR="008F2525" w:rsidRDefault="008F2525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5DA3E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8C46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551EABA4" wp14:editId="14ABA4D9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17DFCC63" wp14:editId="7FB0A43D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B9B7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EE2"/>
    <w:multiLevelType w:val="multilevel"/>
    <w:tmpl w:val="91F01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695D"/>
    <w:multiLevelType w:val="multilevel"/>
    <w:tmpl w:val="D530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0F5"/>
    <w:multiLevelType w:val="multilevel"/>
    <w:tmpl w:val="FCEEB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9E308D"/>
    <w:multiLevelType w:val="multilevel"/>
    <w:tmpl w:val="A626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DEC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C084C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E6DD5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3C3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525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07AB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51E1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26EF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1F29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5C61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6DC4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192C"/>
    <w:rsid w:val="00CB47CE"/>
    <w:rsid w:val="00CB6897"/>
    <w:rsid w:val="00CC2ACB"/>
    <w:rsid w:val="00CC70C0"/>
    <w:rsid w:val="00CD464D"/>
    <w:rsid w:val="00CE0202"/>
    <w:rsid w:val="00CE40D8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0471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634BF"/>
    <w:rsid w:val="00E70769"/>
    <w:rsid w:val="00E707CB"/>
    <w:rsid w:val="00E77640"/>
    <w:rsid w:val="00E80832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9AC8D"/>
  <w15:docId w15:val="{4F9C6932-F36D-442F-8B27-2F2B198F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679</Words>
  <Characters>3735</Characters>
  <Application>Microsoft Office Word</Application>
  <DocSecurity>0</DocSecurity>
  <Lines>31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Anouk Meltzheim</cp:lastModifiedBy>
  <cp:revision>3</cp:revision>
  <cp:lastPrinted>2009-07-23T09:36:00Z</cp:lastPrinted>
  <dcterms:created xsi:type="dcterms:W3CDTF">2020-09-29T15:57:00Z</dcterms:created>
  <dcterms:modified xsi:type="dcterms:W3CDTF">2020-09-30T13:49:00Z</dcterms:modified>
</cp:coreProperties>
</file>