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jc w:val="center"/>
        <w:rPr>
          <w:rFonts w:ascii="Verdana" w:cs="Verdana" w:eastAsia="Verdana" w:hAnsi="Verdana"/>
          <w:b w:val="1"/>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-304799</wp:posOffset>
                </wp:positionV>
                <wp:extent cx="2200275" cy="457200"/>
                <wp:effectExtent b="0" l="0" r="0" t="0"/>
                <wp:wrapNone/>
                <wp:docPr id="1" name=""/>
                <a:graphic>
                  <a:graphicData uri="http://schemas.microsoft.com/office/word/2010/wordprocessingShape">
                    <wps:wsp>
                      <wps:cNvSpPr/>
                      <wps:cNvPr id="2" name="Shape 2"/>
                      <wps:spPr>
                        <a:xfrm>
                          <a:off x="4250625" y="3556163"/>
                          <a:ext cx="2190750" cy="447675"/>
                        </a:xfrm>
                        <a:prstGeom prst="rect">
                          <a:avLst/>
                        </a:prstGeom>
                        <a:solidFill>
                          <a:schemeClr val="lt1"/>
                        </a:solidFill>
                        <a:ln cap="flat" cmpd="sng" w="9525">
                          <a:solidFill>
                            <a:srgbClr val="C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Please return this document at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Horizon2020@recherche.gouv.fr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-304799</wp:posOffset>
                </wp:positionV>
                <wp:extent cx="2200275" cy="4572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00275" cy="457200"/>
                        </a:xfrm>
                        <a:prstGeom prst="rect"/>
                        <a:ln/>
                      </pic:spPr>
                    </pic:pic>
                  </a:graphicData>
                </a:graphic>
              </wp:anchor>
            </w:drawing>
          </mc:Fallback>
        </mc:AlternateContent>
      </w:r>
    </w:p>
    <w:p w:rsidR="00000000" w:rsidDel="00000000" w:rsidP="00000000" w:rsidRDefault="00000000" w:rsidRPr="00000000" w14:paraId="00000002">
      <w:pPr>
        <w:ind w:left="-142" w:firstLine="0"/>
        <w:jc w:val="center"/>
        <w:rPr>
          <w:rFonts w:ascii="Arial" w:cs="Arial" w:eastAsia="Arial" w:hAnsi="Arial"/>
          <w:b w:val="1"/>
          <w:sz w:val="40"/>
          <w:szCs w:val="40"/>
        </w:rPr>
      </w:pPr>
      <w:r w:rsidDel="00000000" w:rsidR="00000000" w:rsidRPr="00000000">
        <w:rPr>
          <w:rFonts w:ascii="Verdana" w:cs="Verdana" w:eastAsia="Verdana" w:hAnsi="Verdana"/>
          <w:b w:val="1"/>
          <w:sz w:val="40"/>
          <w:szCs w:val="40"/>
          <w:rtl w:val="0"/>
        </w:rPr>
        <w:t xml:space="preserve">Partner search</w:t>
      </w:r>
      <w:r w:rsidDel="00000000" w:rsidR="00000000" w:rsidRPr="00000000">
        <w:rPr>
          <w:rtl w:val="0"/>
        </w:rPr>
      </w:r>
    </w:p>
    <w:p w:rsidR="00000000" w:rsidDel="00000000" w:rsidP="00000000" w:rsidRDefault="00000000" w:rsidRPr="00000000" w14:paraId="00000003">
      <w:pPr>
        <w:ind w:left="-14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(01-09-20)</w:t>
      </w:r>
    </w:p>
    <w:p w:rsidR="00000000" w:rsidDel="00000000" w:rsidP="00000000" w:rsidRDefault="00000000" w:rsidRPr="00000000" w14:paraId="00000004">
      <w:pPr>
        <w:ind w:left="-142"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Indicate numbers of relevant topics for Green Deal call: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LC-GD-2-1-2020 : Demonstration of innovative critical technologies to enable future large scale deployment of offshore renewable energy technologies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Quick description of the project</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objectives, activities, partners requested and their skills)</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FloaTwin</w:t>
            </w:r>
            <w:r w:rsidDel="00000000" w:rsidR="00000000" w:rsidRPr="00000000">
              <w:rPr>
                <w:vertAlign w:val="superscript"/>
                <w:rtl w:val="0"/>
              </w:rPr>
              <w:t xml:space="preserve">x</w:t>
            </w:r>
            <w:r w:rsidDel="00000000" w:rsidR="00000000" w:rsidRPr="00000000">
              <w:rPr>
                <w:rtl w:val="0"/>
              </w:rPr>
              <w:t xml:space="preserve">D : </w:t>
            </w:r>
            <w:r w:rsidDel="00000000" w:rsidR="00000000" w:rsidRPr="00000000">
              <w:rPr>
                <w:rtl w:val="0"/>
              </w:rPr>
              <w:t xml:space="preserve">Digital Floating Power Plant Twin in x Dimensions</w:t>
            </w:r>
          </w:p>
          <w:p w:rsidR="00000000" w:rsidDel="00000000" w:rsidP="00000000" w:rsidRDefault="00000000" w:rsidRPr="00000000" w14:paraId="0000000F">
            <w:pPr>
              <w:rPr/>
            </w:pPr>
            <w:r w:rsidDel="00000000" w:rsidR="00000000" w:rsidRPr="00000000">
              <w:rPr>
                <w:rtl w:val="0"/>
              </w:rPr>
              <w:t xml:space="preserve">The project consists of developing a digital twin of a floating offshore plant integrating the static and dynamic parameters.  This digital mock-up is a tool used from design to operation.</w:t>
            </w:r>
          </w:p>
          <w:p w:rsidR="00000000" w:rsidDel="00000000" w:rsidP="00000000" w:rsidRDefault="00000000" w:rsidRPr="00000000" w14:paraId="00000010">
            <w:pPr>
              <w:rPr/>
            </w:pPr>
            <w:r w:rsidDel="00000000" w:rsidR="00000000" w:rsidRPr="00000000">
              <w:rPr>
                <w:rtl w:val="0"/>
              </w:rPr>
              <w:t xml:space="preserve">This 3-dimensional Digital Twin is an optimization tool that becomes 4D with time planning, 5D by associating cost analysis, 6D with environmental impact and 7D with facility management as maintenance.</w: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Do you intend to apply as ? :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Coordinator: Yes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Participant: Yes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Either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expertise requested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(up to 1000 characters)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specify which points of the "expected impact" of the call you are targeting</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consortium is requiring to involve the MRE industry in order to specify scenarios and any suppliers. The idea is to be independent of any hardware as the platform would allow any partners to brings its own expertise, product.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key words :  Normalisation, interoperability </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28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Description of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expertise proposed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(up to 1000 characters)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specify which points of the "expected impact" of the call you are targeting</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788" w:hRule="atLeast"/>
        </w:trPr>
        <w:tc>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words : </w:t>
            </w:r>
          </w:p>
        </w:tc>
      </w:tr>
    </w:tbl>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Organisation information</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555" w:hRule="atLeast"/>
        </w:trPr>
        <w:tc>
          <w:tcPr/>
          <w:p w:rsidR="00000000" w:rsidDel="00000000" w:rsidP="00000000" w:rsidRDefault="00000000" w:rsidRPr="00000000" w14:paraId="00000027">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Organisation and country:</w:t>
            </w: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CERVVAL, France</w:t>
            </w:r>
          </w:p>
          <w:p w:rsidR="00000000" w:rsidDel="00000000" w:rsidP="00000000" w:rsidRDefault="00000000" w:rsidRPr="00000000" w14:paraId="00000029">
            <w:pPr>
              <w:rPr>
                <w:rFonts w:ascii="Arial" w:cs="Arial" w:eastAsia="Arial" w:hAnsi="Arial"/>
                <w:b w:val="1"/>
                <w:sz w:val="20"/>
                <w:szCs w:val="20"/>
                <w:highlight w:val="yellow"/>
              </w:rPr>
            </w:pPr>
            <w:r w:rsidDel="00000000" w:rsidR="00000000" w:rsidRPr="00000000">
              <w:rPr>
                <w:rtl w:val="0"/>
              </w:rPr>
            </w:r>
          </w:p>
        </w:tc>
      </w:tr>
      <w:tr>
        <w:trPr>
          <w:trHeight w:val="555" w:hRule="atLeast"/>
        </w:trPr>
        <w:tc>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organisation:</w:t>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20"/>
                <w:szCs w:val="20"/>
                <w:rtl w:val="0"/>
              </w:rPr>
              <w:t xml:space="preserve"> SME </w:t>
            </w:r>
            <w:r w:rsidDel="00000000" w:rsidR="00000000" w:rsidRPr="00000000">
              <w:rPr>
                <w:rtl w:val="0"/>
              </w:rPr>
            </w:r>
          </w:p>
        </w:tc>
      </w:tr>
      <w:tr>
        <w:trPr>
          <w:trHeight w:val="555" w:hRule="atLeast"/>
        </w:trPr>
        <w:tc>
          <w:tcPr/>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Former participation in FP European projects?</w:t>
            </w:r>
          </w:p>
          <w:p w:rsidR="00000000" w:rsidDel="00000000" w:rsidP="00000000" w:rsidRDefault="00000000" w:rsidRPr="00000000" w14:paraId="0000002E">
            <w:pP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highlight w:val="yellow"/>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20"/>
                <w:szCs w:val="20"/>
                <w:rtl w:val="0"/>
              </w:rPr>
              <w:t xml:space="preserve"> No</w:t>
            </w:r>
            <w:r w:rsidDel="00000000" w:rsidR="00000000" w:rsidRPr="00000000">
              <w:rPr>
                <w:rtl w:val="0"/>
              </w:rPr>
            </w:r>
          </w:p>
        </w:tc>
      </w:tr>
      <w:tr>
        <w:trPr>
          <w:trHeight w:val="555" w:hRule="atLeast"/>
        </w:trPr>
        <w:tc>
          <w:tcPr/>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 address:</w:t>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0"/>
                <w:szCs w:val="20"/>
                <w:highlight w:val="yellow"/>
              </w:rPr>
            </w:pPr>
            <w:hyperlink r:id="rId7">
              <w:r w:rsidDel="00000000" w:rsidR="00000000" w:rsidRPr="00000000">
                <w:rPr>
                  <w:rFonts w:ascii="Arial" w:cs="Arial" w:eastAsia="Arial" w:hAnsi="Arial"/>
                  <w:b w:val="1"/>
                  <w:color w:val="0000ff"/>
                  <w:sz w:val="20"/>
                  <w:szCs w:val="20"/>
                  <w:u w:val="single"/>
                  <w:rtl w:val="0"/>
                </w:rPr>
                <w:t xml:space="preserve">www.cervval.com</w:t>
              </w:r>
            </w:hyperlink>
            <w:r w:rsidDel="00000000" w:rsidR="00000000" w:rsidRPr="00000000">
              <w:rPr>
                <w:rtl w:val="0"/>
              </w:rPr>
            </w:r>
          </w:p>
        </w:tc>
      </w:tr>
      <w:tr>
        <w:trPr>
          <w:trHeight w:val="555" w:hRule="atLeast"/>
        </w:trPr>
        <w:tc>
          <w:tcPr/>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the organisation:</w:t>
            </w:r>
          </w:p>
          <w:p w:rsidR="00000000" w:rsidDel="00000000" w:rsidP="00000000" w:rsidRDefault="00000000" w:rsidRPr="00000000" w14:paraId="00000034">
            <w:pP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deliver specialized solution: planning and digital twin</w:t>
            </w:r>
          </w:p>
          <w:p w:rsidR="00000000" w:rsidDel="00000000" w:rsidP="00000000" w:rsidRDefault="00000000" w:rsidRPr="00000000" w14:paraId="00000036">
            <w:pP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highlight w:val="yellow"/>
              </w:rPr>
            </w:pPr>
            <w:r w:rsidDel="00000000" w:rsidR="00000000" w:rsidRPr="00000000">
              <w:rPr>
                <w:rtl w:val="0"/>
              </w:rPr>
            </w:r>
          </w:p>
        </w:tc>
      </w:tr>
    </w:tbl>
    <w:p w:rsidR="00000000" w:rsidDel="00000000" w:rsidP="00000000" w:rsidRDefault="00000000" w:rsidRPr="00000000" w14:paraId="00000038">
      <w:pPr>
        <w:ind w:left="-142" w:firstLine="0"/>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Contact details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4"/>
        <w:gridCol w:w="7286"/>
        <w:tblGridChange w:id="0">
          <w:tblGrid>
            <w:gridCol w:w="2064"/>
            <w:gridCol w:w="7286"/>
          </w:tblGrid>
        </w:tblGridChange>
      </w:tblGrid>
      <w:tr>
        <w:tc>
          <w:tcPr/>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person name</w:t>
            </w:r>
          </w:p>
        </w:tc>
        <w:tc>
          <w:tcPr/>
          <w:p w:rsidR="00000000" w:rsidDel="00000000" w:rsidP="00000000" w:rsidRDefault="00000000" w:rsidRPr="00000000" w14:paraId="0000003B">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Mathieu Boda</w:t>
            </w:r>
            <w:r w:rsidDel="00000000" w:rsidR="00000000" w:rsidRPr="00000000">
              <w:rPr>
                <w:rtl w:val="0"/>
              </w:rPr>
            </w:r>
          </w:p>
        </w:tc>
      </w:tr>
      <w:tr>
        <w:tc>
          <w:tcPr/>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w:t>
            </w:r>
          </w:p>
          <w:p w:rsidR="00000000" w:rsidDel="00000000" w:rsidP="00000000" w:rsidRDefault="00000000" w:rsidRPr="00000000" w14:paraId="0000003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3E">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+33 (0)6 45 10  00 35</w:t>
            </w:r>
            <w:r w:rsidDel="00000000" w:rsidR="00000000" w:rsidRPr="00000000">
              <w:rPr>
                <w:rtl w:val="0"/>
              </w:rPr>
            </w:r>
          </w:p>
        </w:tc>
      </w:tr>
      <w:tr>
        <w:tc>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p w:rsidR="00000000" w:rsidDel="00000000" w:rsidP="00000000" w:rsidRDefault="00000000" w:rsidRPr="00000000" w14:paraId="00000040">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1">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mathieu.boda@cervval.com</w:t>
            </w:r>
            <w:r w:rsidDel="00000000" w:rsidR="00000000" w:rsidRPr="00000000">
              <w:rPr>
                <w:rtl w:val="0"/>
              </w:rPr>
            </w:r>
          </w:p>
        </w:tc>
      </w:tr>
      <w:tr>
        <w:tc>
          <w:tcPr/>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p w:rsidR="00000000" w:rsidDel="00000000" w:rsidP="00000000" w:rsidRDefault="00000000" w:rsidRPr="00000000" w14:paraId="0000004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4">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France</w:t>
            </w:r>
            <w:r w:rsidDel="00000000" w:rsidR="00000000" w:rsidRPr="00000000">
              <w:rPr>
                <w:rtl w:val="0"/>
              </w:rPr>
            </w:r>
          </w:p>
        </w:tc>
      </w:tr>
    </w:tbl>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ff0000"/>
        </w:rPr>
      </w:pPr>
      <w:r w:rsidDel="00000000" w:rsidR="00000000" w:rsidRPr="00000000">
        <w:rPr>
          <w:rFonts w:ascii="Arial" w:cs="Arial" w:eastAsia="Arial" w:hAnsi="Arial"/>
          <w:b w:val="1"/>
          <w:color w:val="ff0000"/>
          <w:rtl w:val="0"/>
        </w:rPr>
        <w:t xml:space="preserve">(*) –Mandatory</w:t>
      </w:r>
    </w:p>
    <w:p w:rsidR="00000000" w:rsidDel="00000000" w:rsidP="00000000" w:rsidRDefault="00000000" w:rsidRPr="00000000" w14:paraId="00000047">
      <w:pPr>
        <w:rPr>
          <w:rFonts w:ascii="Arial" w:cs="Arial" w:eastAsia="Arial" w:hAnsi="Arial"/>
          <w:b w:val="1"/>
          <w:color w:val="ff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709" w:top="1440" w:left="1260" w:right="1286"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 w:name="Amerigo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208"/>
      </w:tabs>
      <w:spacing w:after="0" w:before="0" w:line="240" w:lineRule="auto"/>
      <w:ind w:left="0" w:right="0" w:firstLine="0"/>
      <w:jc w:val="both"/>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Fonts w:ascii="Amerigo BT" w:cs="Amerigo BT" w:eastAsia="Amerigo BT" w:hAnsi="Amerigo BT"/>
        <w:b w:val="0"/>
        <w:i w:val="0"/>
        <w:smallCaps w:val="0"/>
        <w:strike w:val="0"/>
        <w:color w:val="000000"/>
        <w:sz w:val="22"/>
        <w:szCs w:val="22"/>
        <w:u w:val="none"/>
        <w:shd w:fill="auto" w:val="clear"/>
        <w:vertAlign w:val="baseline"/>
      </w:rPr>
      <w:drawing>
        <wp:inline distB="0" distT="0" distL="0" distR="0">
          <wp:extent cx="1828800" cy="1219200"/>
          <wp:effectExtent b="0" l="0" r="0" t="0"/>
          <wp:docPr descr="C:\Users\omarco\Documents\19 Dépliants H2020 &amp; PPT\Charte graphique H2020\H2020-PCN- les PCNs.jpg" id="2" name="image3.jpg"/>
          <a:graphic>
            <a:graphicData uri="http://schemas.openxmlformats.org/drawingml/2006/picture">
              <pic:pic>
                <pic:nvPicPr>
                  <pic:cNvPr descr="C:\Users\omarco\Documents\19 Dépliants H2020 &amp; PPT\Charte graphique H2020\H2020-PCN- les PCNs.jpg" id="0" name="image3.jpg"/>
                  <pic:cNvPicPr preferRelativeResize="0"/>
                </pic:nvPicPr>
                <pic:blipFill>
                  <a:blip r:embed="rId1"/>
                  <a:srcRect b="0" l="0" r="0" t="0"/>
                  <a:stretch>
                    <a:fillRect/>
                  </a:stretch>
                </pic:blipFill>
                <pic:spPr>
                  <a:xfrm>
                    <a:off x="0" y="0"/>
                    <a:ext cx="1828800" cy="1219200"/>
                  </a:xfrm>
                  <a:prstGeom prst="rect"/>
                  <a:ln/>
                </pic:spPr>
              </pic:pic>
            </a:graphicData>
          </a:graphic>
        </wp:inline>
      </w:drawing>
    </w:r>
    <w:r w:rsidDel="00000000" w:rsidR="00000000" w:rsidRPr="00000000">
      <w:rPr>
        <w:rFonts w:ascii="Amerigo BT" w:cs="Amerigo BT" w:eastAsia="Amerigo BT" w:hAnsi="Amerigo BT"/>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74683" cy="988978"/>
          <wp:effectExtent b="0" l="0" r="0" t="0"/>
          <wp:docPr descr="http://ts2.mm.bing.net/th?id=H.4784264061059297&amp;pid=1.7" id="3" name="image1.jpg"/>
          <a:graphic>
            <a:graphicData uri="http://schemas.openxmlformats.org/drawingml/2006/picture">
              <pic:pic>
                <pic:nvPicPr>
                  <pic:cNvPr descr="http://ts2.mm.bing.net/th?id=H.4784264061059297&amp;pid=1.7" id="0" name="image1.jpg"/>
                  <pic:cNvPicPr preferRelativeResize="0"/>
                </pic:nvPicPr>
                <pic:blipFill>
                  <a:blip r:embed="rId2"/>
                  <a:srcRect b="0" l="0" r="0" t="0"/>
                  <a:stretch>
                    <a:fillRect/>
                  </a:stretch>
                </pic:blipFill>
                <pic:spPr>
                  <a:xfrm>
                    <a:off x="0" y="0"/>
                    <a:ext cx="1574683" cy="98897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merigo BT" w:cs="Amerigo BT" w:eastAsia="Amerigo BT" w:hAnsi="Amerigo B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ervva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