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863738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FD6E" wp14:editId="5A0D1EF4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F0626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BFBAC14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EFD6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9DF0626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BFBAC14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6B014073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2A126534" w14:textId="0F69C8DC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C11BF9">
        <w:rPr>
          <w:rFonts w:ascii="Arial" w:hAnsi="Arial" w:cs="Arial"/>
          <w:b/>
          <w:sz w:val="24"/>
          <w:szCs w:val="24"/>
        </w:rPr>
        <w:t>16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C11BF9">
        <w:rPr>
          <w:rFonts w:ascii="Arial" w:hAnsi="Arial" w:cs="Arial"/>
          <w:b/>
          <w:sz w:val="24"/>
          <w:szCs w:val="24"/>
        </w:rPr>
        <w:t>07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C11BF9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EC1453F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27A13B9" w14:textId="77777777" w:rsidTr="00F33004">
        <w:tc>
          <w:tcPr>
            <w:tcW w:w="9576" w:type="dxa"/>
          </w:tcPr>
          <w:p w14:paraId="5C27C3F7" w14:textId="2ADA46DD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  <w:t>LC-GD-2-1-2020 : Demonstration of innovative critical technologies to enable future large scale deployment of offshore renewable energy technologies</w:t>
            </w:r>
          </w:p>
          <w:p w14:paraId="12DD4A8E" w14:textId="77777777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</w:p>
          <w:p w14:paraId="72257218" w14:textId="297DDA2D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  <w:t>LC-GD-3-1-2020 : Closing the industrial carbon cycle to combat climate change</w:t>
            </w:r>
          </w:p>
          <w:p w14:paraId="1F480894" w14:textId="77777777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</w:p>
          <w:p w14:paraId="12CA8F0F" w14:textId="2F1A4EA6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  <w:t>LC-GD-3-2-2020 : Demonstration of systemic solutions for the territorial deployment of the circular economy</w:t>
            </w:r>
          </w:p>
          <w:p w14:paraId="243051E5" w14:textId="77777777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</w:p>
          <w:p w14:paraId="1D111F70" w14:textId="7FDEDF7A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  <w:t>LC-GD-10-1-2020 : European capacities for citizen deliberation and participation for the Green Deal</w:t>
            </w:r>
          </w:p>
          <w:p w14:paraId="6E5CEAB8" w14:textId="77777777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</w:p>
          <w:p w14:paraId="4B13B12B" w14:textId="34EFCB74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  <w:t>LC-GD-10-3-2020 : Enabling citizens to act on climate change and environmental protection through education, citizen science, observation initiatives, and civic involvement</w:t>
            </w:r>
          </w:p>
          <w:p w14:paraId="59ECD276" w14:textId="77777777" w:rsidR="00475131" w:rsidRDefault="00475131" w:rsidP="00475131">
            <w:pP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</w:pPr>
          </w:p>
          <w:p w14:paraId="10EDEBC1" w14:textId="4D809BFB" w:rsidR="00F707D9" w:rsidRPr="00AB0435" w:rsidRDefault="00475131" w:rsidP="00475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704BF"/>
                <w:sz w:val="18"/>
                <w:szCs w:val="18"/>
              </w:rPr>
              <w:t>LC-GD-11-1-2020 : Accelerating the green transition and energy access Partnership with Africa</w:t>
            </w:r>
          </w:p>
        </w:tc>
      </w:tr>
    </w:tbl>
    <w:p w14:paraId="7053540E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7CC9199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33E7FC7A" w14:textId="77777777" w:rsidTr="00F33004">
        <w:tc>
          <w:tcPr>
            <w:tcW w:w="9576" w:type="dxa"/>
          </w:tcPr>
          <w:p w14:paraId="0DFA85C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C06E7" w14:textId="28C66FFF" w:rsidR="00F707D9" w:rsidRDefault="00C11BF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aim is to develop an innovation action </w:t>
            </w:r>
            <w:r w:rsidR="00CA69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of training of teachers about some new challenges linked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sustainable development, resources, pollution, energy transition, ecosystem services</w:t>
            </w:r>
            <w:r w:rsidR="00CA69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69F7">
              <w:rPr>
                <w:rFonts w:ascii="Arial" w:hAnsi="Arial" w:cs="Arial"/>
                <w:b/>
                <w:sz w:val="20"/>
                <w:szCs w:val="20"/>
              </w:rPr>
              <w:t xml:space="preserve">The IA focus on some actions to develop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commitment, scientific and political literacy</w:t>
            </w:r>
            <w:r w:rsidR="00CA69F7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  <w:r w:rsidR="00CA69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FD1A84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93290C0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5CDAF4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ECA4AA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3075FB03" w14:textId="483AB6E0" w:rsidR="00475131" w:rsidRDefault="008D1B93" w:rsidP="00475131">
      <w:pPr>
        <w:rPr>
          <w:rFonts w:ascii="Arial" w:hAnsi="Arial" w:cs="Arial"/>
          <w:b/>
          <w:bCs/>
          <w:color w:val="A704BF"/>
          <w:sz w:val="18"/>
          <w:szCs w:val="18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475131">
        <w:rPr>
          <w:rFonts w:ascii="Arial" w:hAnsi="Arial" w:cs="Arial"/>
          <w:b/>
          <w:lang w:val="en-US"/>
        </w:rPr>
        <w:t xml:space="preserve">NO (YES only </w:t>
      </w:r>
      <w:proofErr w:type="gramStart"/>
      <w:r w:rsidR="00475131">
        <w:rPr>
          <w:rFonts w:ascii="Arial" w:hAnsi="Arial" w:cs="Arial"/>
          <w:b/>
          <w:lang w:val="en-US"/>
        </w:rPr>
        <w:t xml:space="preserve">for </w:t>
      </w:r>
      <w:r w:rsidR="00475131" w:rsidRPr="00475131">
        <w:rPr>
          <w:rFonts w:ascii="Arial" w:hAnsi="Arial" w:cs="Arial"/>
          <w:b/>
          <w:bCs/>
          <w:color w:val="A704BF"/>
          <w:sz w:val="18"/>
          <w:szCs w:val="18"/>
        </w:rPr>
        <w:t xml:space="preserve"> </w:t>
      </w:r>
      <w:r w:rsidR="00475131">
        <w:rPr>
          <w:rFonts w:ascii="Arial" w:hAnsi="Arial" w:cs="Arial"/>
          <w:b/>
          <w:bCs/>
          <w:color w:val="A704BF"/>
          <w:sz w:val="18"/>
          <w:szCs w:val="18"/>
        </w:rPr>
        <w:t>LC</w:t>
      </w:r>
      <w:proofErr w:type="gramEnd"/>
      <w:r w:rsidR="00475131">
        <w:rPr>
          <w:rFonts w:ascii="Arial" w:hAnsi="Arial" w:cs="Arial"/>
          <w:b/>
          <w:bCs/>
          <w:color w:val="A704BF"/>
          <w:sz w:val="18"/>
          <w:szCs w:val="18"/>
        </w:rPr>
        <w:t>-GD-10-3-2020 : Enabling citizens to act on climate change and environmental protection through education, citizen science, observation initiatives, and civic involvement )</w:t>
      </w:r>
    </w:p>
    <w:p w14:paraId="519DC46D" w14:textId="392B69CC" w:rsidR="008D1B93" w:rsidRDefault="00475131" w:rsidP="008D1B93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2C855D72" w14:textId="1B9B6C3C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135E9BB5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2F88388F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7EE9C92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5DAADBD2" w14:textId="77777777" w:rsidTr="00F33004">
        <w:tc>
          <w:tcPr>
            <w:tcW w:w="9576" w:type="dxa"/>
          </w:tcPr>
          <w:p w14:paraId="0AD8C5D7" w14:textId="77777777" w:rsidR="00CA69F7" w:rsidRDefault="00CA69F7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EB252" w14:textId="77777777" w:rsidR="00CA69F7" w:rsidRDefault="00CA69F7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8B1D3" w14:textId="392A7C48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7EBFDDE7" w14:textId="77777777" w:rsidR="00880696" w:rsidRPr="00CA69F7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21B0E639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5DE0AFC8" w14:textId="77777777" w:rsidTr="00F33004">
        <w:trPr>
          <w:trHeight w:val="788"/>
        </w:trPr>
        <w:tc>
          <w:tcPr>
            <w:tcW w:w="9576" w:type="dxa"/>
          </w:tcPr>
          <w:p w14:paraId="4432D065" w14:textId="1EC099DE" w:rsidR="00F707D9" w:rsidRDefault="00CA69F7" w:rsidP="00CA6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aim is to develop an innovation action IA of training of teachers about some new challenges linked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sustainable development, resources, pollution, energy transition, ecosystem services.  The IA focus on some actions to develop commitment, scientific and political literacy and participation. </w:t>
            </w:r>
          </w:p>
          <w:p w14:paraId="5DDBAB52" w14:textId="4642CD0D" w:rsidR="00CA69F7" w:rsidRPr="00CA69F7" w:rsidRDefault="00CA69F7" w:rsidP="00CA6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call focus on area 10.1, 2 &amp; 3</w:t>
            </w:r>
          </w:p>
          <w:p w14:paraId="6657347F" w14:textId="77777777" w:rsidR="00CA69F7" w:rsidRPr="00AB0435" w:rsidRDefault="00880696" w:rsidP="00CA6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  <w:p w14:paraId="6C719EA9" w14:textId="3A85D75C" w:rsidR="00880696" w:rsidRPr="00CA69F7" w:rsidRDefault="00CA69F7" w:rsidP="00CA69F7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69F7">
              <w:rPr>
                <w:b/>
                <w:sz w:val="20"/>
                <w:szCs w:val="20"/>
                <w:lang w:val="en-US"/>
              </w:rPr>
              <w:t>Sustainable development, Education, citizen, resources, pollution, school, training of teachers, energy transition, ecosystem services, commitment, scientific and political literacy, participation</w:t>
            </w:r>
          </w:p>
        </w:tc>
      </w:tr>
    </w:tbl>
    <w:p w14:paraId="0FC46533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C6B0B53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4160C6C7" w14:textId="77777777" w:rsidTr="00F33004">
        <w:trPr>
          <w:trHeight w:val="555"/>
        </w:trPr>
        <w:tc>
          <w:tcPr>
            <w:tcW w:w="9576" w:type="dxa"/>
          </w:tcPr>
          <w:p w14:paraId="319E590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 and country:</w:t>
            </w:r>
          </w:p>
          <w:p w14:paraId="22CA2E59" w14:textId="1F640BC3" w:rsidR="00F707D9" w:rsidRPr="00AB0435" w:rsidRDefault="0041732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University of Rouen-Normandie, CIRNEF </w:t>
            </w:r>
          </w:p>
        </w:tc>
      </w:tr>
      <w:tr w:rsidR="00F707D9" w:rsidRPr="00AB0435" w14:paraId="3140D580" w14:textId="77777777" w:rsidTr="00F33004">
        <w:trPr>
          <w:trHeight w:val="555"/>
        </w:trPr>
        <w:tc>
          <w:tcPr>
            <w:tcW w:w="9576" w:type="dxa"/>
          </w:tcPr>
          <w:p w14:paraId="38B68DD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E6C713B" w14:textId="53EFF0D4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41732B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7B32C1D2" w14:textId="77777777" w:rsidTr="00F33004">
        <w:trPr>
          <w:trHeight w:val="555"/>
        </w:trPr>
        <w:tc>
          <w:tcPr>
            <w:tcW w:w="9576" w:type="dxa"/>
          </w:tcPr>
          <w:p w14:paraId="1F4B6D0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BA1D9F1" w14:textId="38AC13BA" w:rsidR="00F707D9" w:rsidRPr="00AB0435" w:rsidRDefault="0041732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43400CD6" w14:textId="77777777" w:rsidTr="00F33004">
        <w:trPr>
          <w:trHeight w:val="555"/>
        </w:trPr>
        <w:tc>
          <w:tcPr>
            <w:tcW w:w="9576" w:type="dxa"/>
          </w:tcPr>
          <w:p w14:paraId="65429C3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477088E1" w14:textId="7B343F40" w:rsidR="00F707D9" w:rsidRPr="00AB0435" w:rsidRDefault="00BF2FE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8" w:history="1">
              <w:r w:rsidR="008F4C35">
                <w:rPr>
                  <w:rStyle w:val="Lienhypertexte"/>
                </w:rPr>
                <w:t>http://cirnef.normandie-univ.fr/</w:t>
              </w:r>
            </w:hyperlink>
          </w:p>
        </w:tc>
      </w:tr>
      <w:tr w:rsidR="00F707D9" w:rsidRPr="00AB0435" w14:paraId="16013F9B" w14:textId="77777777" w:rsidTr="00F33004">
        <w:trPr>
          <w:trHeight w:val="555"/>
        </w:trPr>
        <w:tc>
          <w:tcPr>
            <w:tcW w:w="9576" w:type="dxa"/>
          </w:tcPr>
          <w:p w14:paraId="0B39333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C6E13FB" w14:textId="34DE8E91" w:rsidR="00F707D9" w:rsidRPr="00D218AE" w:rsidRDefault="008F4C35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It’s a laboratory </w:t>
            </w:r>
            <w:r w:rsidR="0041732B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of research in humanistic science area with academic competencies in training </w:t>
            </w:r>
          </w:p>
        </w:tc>
      </w:tr>
    </w:tbl>
    <w:p w14:paraId="48F1D25C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001FDDFB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59925AEE" w14:textId="77777777" w:rsidTr="00F33004">
        <w:tc>
          <w:tcPr>
            <w:tcW w:w="2088" w:type="dxa"/>
          </w:tcPr>
          <w:p w14:paraId="61938F6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74F0EBC8" w14:textId="6E7788CA" w:rsidR="00F707D9" w:rsidRPr="00AB0435" w:rsidRDefault="0041732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Faouzia KALALI</w:t>
            </w:r>
          </w:p>
        </w:tc>
      </w:tr>
      <w:tr w:rsidR="00F707D9" w:rsidRPr="00AB0435" w14:paraId="3B6A0B70" w14:textId="77777777" w:rsidTr="00F33004">
        <w:tc>
          <w:tcPr>
            <w:tcW w:w="2088" w:type="dxa"/>
          </w:tcPr>
          <w:p w14:paraId="5EB73F4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703EA20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C39AB36" w14:textId="308A244A" w:rsidR="00F707D9" w:rsidRPr="00AB0435" w:rsidRDefault="0041732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+633174768</w:t>
            </w:r>
          </w:p>
        </w:tc>
      </w:tr>
      <w:tr w:rsidR="00F707D9" w:rsidRPr="00AB0435" w14:paraId="5398334F" w14:textId="77777777" w:rsidTr="00F33004">
        <w:tc>
          <w:tcPr>
            <w:tcW w:w="2088" w:type="dxa"/>
          </w:tcPr>
          <w:p w14:paraId="6E4592D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E1F230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B90F874" w14:textId="5249D893" w:rsidR="00F707D9" w:rsidRPr="00AB0435" w:rsidRDefault="00C11BF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Faouzia.kalli@univ-rouen.fr</w:t>
            </w:r>
          </w:p>
        </w:tc>
      </w:tr>
      <w:tr w:rsidR="00F707D9" w:rsidRPr="00AB0435" w14:paraId="646C0EBB" w14:textId="77777777" w:rsidTr="00F33004">
        <w:tc>
          <w:tcPr>
            <w:tcW w:w="2088" w:type="dxa"/>
          </w:tcPr>
          <w:p w14:paraId="10F54E3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2DC7739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7AB5F18" w14:textId="028ED6EA" w:rsidR="00F707D9" w:rsidRPr="00AB0435" w:rsidRDefault="00C11BF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207E152B" w14:textId="77777777" w:rsidR="00F707D9" w:rsidRPr="00810FE5" w:rsidRDefault="00F707D9" w:rsidP="00F707D9">
      <w:pPr>
        <w:rPr>
          <w:rFonts w:ascii="Arial" w:hAnsi="Arial" w:cs="Arial"/>
        </w:rPr>
      </w:pPr>
    </w:p>
    <w:p w14:paraId="1FFEE86B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1270387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CE7F" w14:textId="77777777" w:rsidR="00BF2FE1" w:rsidRDefault="00BF2FE1" w:rsidP="00895596">
      <w:r>
        <w:separator/>
      </w:r>
    </w:p>
  </w:endnote>
  <w:endnote w:type="continuationSeparator" w:id="0">
    <w:p w14:paraId="4D4DACAC" w14:textId="77777777" w:rsidR="00BF2FE1" w:rsidRDefault="00BF2FE1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B4D5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562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8DF7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17F91" w14:textId="77777777" w:rsidR="00BF2FE1" w:rsidRDefault="00BF2FE1" w:rsidP="00895596">
      <w:r>
        <w:separator/>
      </w:r>
    </w:p>
  </w:footnote>
  <w:footnote w:type="continuationSeparator" w:id="0">
    <w:p w14:paraId="783D054A" w14:textId="77777777" w:rsidR="00BF2FE1" w:rsidRDefault="00BF2FE1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782B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E206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43E4AD6" wp14:editId="74C9D8F8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7E958B24" wp14:editId="4A07D764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13A2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1732B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513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E2892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4C35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E1"/>
    <w:rsid w:val="00BF2FF3"/>
    <w:rsid w:val="00BF6234"/>
    <w:rsid w:val="00BF66DC"/>
    <w:rsid w:val="00C01B33"/>
    <w:rsid w:val="00C0349B"/>
    <w:rsid w:val="00C0485B"/>
    <w:rsid w:val="00C1084F"/>
    <w:rsid w:val="00C10D29"/>
    <w:rsid w:val="00C11BF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66A4B"/>
    <w:rsid w:val="00C70BC1"/>
    <w:rsid w:val="00C744C1"/>
    <w:rsid w:val="00C86A74"/>
    <w:rsid w:val="00C948C0"/>
    <w:rsid w:val="00CA487D"/>
    <w:rsid w:val="00CA5D04"/>
    <w:rsid w:val="00CA69F7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1775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6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nef.normandie-univ.f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Olivier</cp:lastModifiedBy>
  <cp:revision>2</cp:revision>
  <cp:lastPrinted>2009-07-23T09:36:00Z</cp:lastPrinted>
  <dcterms:created xsi:type="dcterms:W3CDTF">2020-07-21T08:23:00Z</dcterms:created>
  <dcterms:modified xsi:type="dcterms:W3CDTF">2020-07-21T08:23:00Z</dcterms:modified>
</cp:coreProperties>
</file>