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9A29"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cs-CZ" w:eastAsia="cs-CZ"/>
        </w:rPr>
        <mc:AlternateContent>
          <mc:Choice Requires="wps">
            <w:drawing>
              <wp:anchor distT="0" distB="0" distL="114300" distR="114300" simplePos="0" relativeHeight="251659264" behindDoc="0" locked="0" layoutInCell="1" allowOverlap="1" wp14:anchorId="461012BB" wp14:editId="71AB60B4">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FEC1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2E009AA"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012BB"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590FEC10"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52E009AA"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337203EB"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380D0CF0"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67B6205D"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34DA277" w14:textId="77777777" w:rsidTr="00F33004">
        <w:tc>
          <w:tcPr>
            <w:tcW w:w="9576" w:type="dxa"/>
          </w:tcPr>
          <w:p w14:paraId="51046D12" w14:textId="77777777" w:rsidR="00F707D9" w:rsidRPr="00AB0435" w:rsidRDefault="00F707D9" w:rsidP="00F33004">
            <w:pPr>
              <w:rPr>
                <w:rFonts w:ascii="Arial" w:hAnsi="Arial" w:cs="Arial"/>
                <w:b/>
                <w:sz w:val="20"/>
                <w:szCs w:val="20"/>
              </w:rPr>
            </w:pPr>
          </w:p>
          <w:p w14:paraId="31D92AD9" w14:textId="4DFDE33B" w:rsidR="00F707D9" w:rsidRPr="00AB0435" w:rsidRDefault="00E74AA1" w:rsidP="00880696">
            <w:pPr>
              <w:pStyle w:val="Odstavecseseznamem"/>
              <w:rPr>
                <w:rFonts w:ascii="Arial" w:hAnsi="Arial" w:cs="Arial"/>
                <w:b/>
                <w:sz w:val="20"/>
                <w:szCs w:val="20"/>
              </w:rPr>
            </w:pPr>
            <w:r w:rsidRPr="00E74AA1">
              <w:rPr>
                <w:rFonts w:ascii="Arial" w:hAnsi="Arial" w:cs="Arial"/>
                <w:b/>
                <w:sz w:val="20"/>
                <w:szCs w:val="20"/>
              </w:rPr>
              <w:t>LC-GD-8-1-2020</w:t>
            </w:r>
          </w:p>
        </w:tc>
      </w:tr>
    </w:tbl>
    <w:p w14:paraId="045EB50E" w14:textId="77777777" w:rsidR="00F707D9" w:rsidRDefault="00F707D9" w:rsidP="00F707D9">
      <w:pPr>
        <w:rPr>
          <w:rFonts w:ascii="Arial" w:hAnsi="Arial" w:cs="Arial"/>
          <w:b/>
          <w:sz w:val="24"/>
          <w:szCs w:val="24"/>
        </w:rPr>
      </w:pPr>
    </w:p>
    <w:p w14:paraId="40549D72"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40282B7C" w14:textId="77777777" w:rsidTr="00F33004">
        <w:tc>
          <w:tcPr>
            <w:tcW w:w="9576" w:type="dxa"/>
          </w:tcPr>
          <w:p w14:paraId="09290392" w14:textId="77777777" w:rsidR="00F707D9" w:rsidRPr="00AB0435" w:rsidRDefault="00F707D9" w:rsidP="00F33004">
            <w:pPr>
              <w:rPr>
                <w:rFonts w:ascii="Arial" w:hAnsi="Arial" w:cs="Arial"/>
                <w:b/>
                <w:sz w:val="20"/>
                <w:szCs w:val="20"/>
              </w:rPr>
            </w:pPr>
          </w:p>
          <w:p w14:paraId="057AB3C3"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4F4EEA66" w14:textId="77777777" w:rsidR="00F707D9" w:rsidRPr="00F86E41" w:rsidRDefault="00F707D9" w:rsidP="00F33004">
            <w:pPr>
              <w:rPr>
                <w:rFonts w:ascii="Arial" w:hAnsi="Arial" w:cs="Arial"/>
                <w:b/>
                <w:sz w:val="20"/>
                <w:szCs w:val="20"/>
                <w:lang w:val="en-US"/>
              </w:rPr>
            </w:pPr>
          </w:p>
          <w:p w14:paraId="21832B7D" w14:textId="77777777" w:rsidR="00F707D9" w:rsidRPr="00F86E41" w:rsidRDefault="00F707D9" w:rsidP="00F33004">
            <w:pPr>
              <w:rPr>
                <w:rFonts w:ascii="Arial" w:hAnsi="Arial" w:cs="Arial"/>
                <w:b/>
                <w:sz w:val="20"/>
                <w:szCs w:val="20"/>
                <w:lang w:val="en-US"/>
              </w:rPr>
            </w:pPr>
          </w:p>
        </w:tc>
      </w:tr>
    </w:tbl>
    <w:p w14:paraId="6018FC0D" w14:textId="77777777" w:rsidR="00B16670" w:rsidRPr="00DD5D3D" w:rsidRDefault="00B16670" w:rsidP="00880696">
      <w:pPr>
        <w:pStyle w:val="FormtovanvHTML"/>
        <w:rPr>
          <w:rFonts w:ascii="Arial" w:hAnsi="Arial" w:cs="Arial"/>
          <w:b/>
          <w:color w:val="FF0000"/>
          <w:sz w:val="24"/>
          <w:szCs w:val="24"/>
          <w:lang w:val="en-US"/>
        </w:rPr>
      </w:pPr>
    </w:p>
    <w:p w14:paraId="398A6DEB" w14:textId="77777777" w:rsidR="00B16670" w:rsidRPr="00DD5D3D" w:rsidRDefault="00B16670" w:rsidP="00B16670">
      <w:pPr>
        <w:pStyle w:val="Formtovanv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w:t>
      </w:r>
      <w:proofErr w:type="gramEnd"/>
      <w:r w:rsidRPr="00DD5D3D">
        <w:rPr>
          <w:rFonts w:ascii="Arial" w:hAnsi="Arial" w:cs="Arial"/>
          <w:b/>
          <w:sz w:val="24"/>
          <w:szCs w:val="24"/>
          <w:lang w:val="en-US"/>
        </w:rPr>
        <w:t xml:space="preserve"> : </w:t>
      </w:r>
    </w:p>
    <w:p w14:paraId="0EA79921" w14:textId="1FCB3A74" w:rsidR="008D1B93" w:rsidRDefault="008D1B93" w:rsidP="008D1B93">
      <w:pPr>
        <w:pStyle w:val="FormtovanvHTML"/>
        <w:rPr>
          <w:rFonts w:ascii="Arial" w:hAnsi="Arial" w:cs="Arial"/>
          <w:b/>
          <w:lang w:val="en-US"/>
        </w:rPr>
      </w:pPr>
      <w:r w:rsidRPr="00B16670">
        <w:rPr>
          <w:rFonts w:ascii="Arial" w:hAnsi="Arial" w:cs="Arial"/>
          <w:b/>
          <w:lang w:val="en-US"/>
        </w:rPr>
        <w:t>Coordinator:</w:t>
      </w:r>
      <w:r w:rsidR="00D10226">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14:paraId="4EAA48C6" w14:textId="1F67E9A7" w:rsidR="008D1B93" w:rsidRPr="00B16670" w:rsidRDefault="008D1B93" w:rsidP="008D1B93">
      <w:pPr>
        <w:pStyle w:val="FormtovanvHTML"/>
        <w:rPr>
          <w:rFonts w:ascii="Arial" w:hAnsi="Arial" w:cs="Arial"/>
          <w:b/>
          <w:lang w:val="en-US"/>
        </w:rPr>
      </w:pPr>
      <w:r w:rsidRPr="00B16670">
        <w:rPr>
          <w:rFonts w:ascii="Arial" w:hAnsi="Arial" w:cs="Arial"/>
          <w:b/>
          <w:lang w:val="en-US"/>
        </w:rPr>
        <w:t>Participant</w:t>
      </w:r>
      <w:r w:rsidR="00D10226">
        <w:rPr>
          <w:rFonts w:ascii="Arial" w:hAnsi="Arial" w:cs="Arial"/>
          <w:b/>
          <w:lang w:val="en-US"/>
        </w:rPr>
        <w:t>: Yes</w:t>
      </w:r>
    </w:p>
    <w:p w14:paraId="75B6C033" w14:textId="77777777" w:rsidR="00B16670" w:rsidRPr="00B16670" w:rsidRDefault="00B16670" w:rsidP="00880696">
      <w:pPr>
        <w:pStyle w:val="FormtovanvHTML"/>
        <w:rPr>
          <w:rFonts w:ascii="Arial" w:hAnsi="Arial" w:cs="Arial"/>
          <w:b/>
          <w:lang w:val="en-US"/>
        </w:rPr>
      </w:pPr>
    </w:p>
    <w:p w14:paraId="7EF8506C" w14:textId="77777777" w:rsidR="00B16670" w:rsidRPr="00DD5D3D" w:rsidRDefault="00B16670" w:rsidP="00880696">
      <w:pPr>
        <w:pStyle w:val="FormtovanvHTML"/>
        <w:rPr>
          <w:rFonts w:ascii="Arial" w:hAnsi="Arial" w:cs="Arial"/>
          <w:b/>
          <w:color w:val="FF0000"/>
          <w:sz w:val="24"/>
          <w:szCs w:val="24"/>
          <w:lang w:val="en-US"/>
        </w:rPr>
      </w:pPr>
    </w:p>
    <w:p w14:paraId="17322EA8" w14:textId="77777777" w:rsidR="00880696" w:rsidRPr="00DD5D3D" w:rsidRDefault="00F707D9" w:rsidP="00880696">
      <w:pPr>
        <w:pStyle w:val="Formtovanv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2475C66D" w14:textId="77777777" w:rsidTr="00F33004">
        <w:tc>
          <w:tcPr>
            <w:tcW w:w="9576" w:type="dxa"/>
          </w:tcPr>
          <w:p w14:paraId="7B349A66" w14:textId="77777777"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14:paraId="2C14442D" w14:textId="77777777" w:rsidR="00880696" w:rsidRPr="00914087" w:rsidRDefault="00880696" w:rsidP="00F33004">
            <w:pPr>
              <w:rPr>
                <w:rFonts w:ascii="Arial" w:hAnsi="Arial" w:cs="Arial"/>
                <w:b/>
                <w:sz w:val="20"/>
                <w:szCs w:val="20"/>
              </w:rPr>
            </w:pPr>
          </w:p>
          <w:p w14:paraId="20883569"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554A0FCC" w14:textId="77777777" w:rsidR="00880696" w:rsidRDefault="00880696" w:rsidP="00880696">
      <w:pPr>
        <w:pStyle w:val="FormtovanvHTML"/>
        <w:rPr>
          <w:rFonts w:ascii="Arial" w:hAnsi="Arial" w:cs="Arial"/>
          <w:b/>
          <w:sz w:val="24"/>
          <w:szCs w:val="24"/>
        </w:rPr>
      </w:pPr>
    </w:p>
    <w:p w14:paraId="154CFAE6" w14:textId="77777777" w:rsidR="00F707D9" w:rsidRPr="00DD5D3D" w:rsidRDefault="008E17A2" w:rsidP="00880696">
      <w:pPr>
        <w:pStyle w:val="Formtovanv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A03E4B8" w14:textId="77777777" w:rsidTr="00F33004">
        <w:trPr>
          <w:trHeight w:val="788"/>
        </w:trPr>
        <w:tc>
          <w:tcPr>
            <w:tcW w:w="9576" w:type="dxa"/>
          </w:tcPr>
          <w:p w14:paraId="606DF25A" w14:textId="47D91069" w:rsidR="00A3547F" w:rsidRPr="00A3547F" w:rsidRDefault="00A3547F" w:rsidP="00782502">
            <w:pPr>
              <w:pStyle w:val="paragraph"/>
              <w:jc w:val="both"/>
              <w:textAlignment w:val="baseline"/>
              <w:rPr>
                <w:rStyle w:val="fontstyle01"/>
                <w:lang w:val="en-GB"/>
              </w:rPr>
            </w:pPr>
            <w:r w:rsidRPr="00A3547F">
              <w:rPr>
                <w:rStyle w:val="fontstyle01"/>
                <w:lang w:val="en-GB"/>
              </w:rPr>
              <w:t xml:space="preserve">Plastics and </w:t>
            </w:r>
            <w:proofErr w:type="spellStart"/>
            <w:r w:rsidRPr="00A3547F">
              <w:rPr>
                <w:rStyle w:val="fontstyle01"/>
                <w:lang w:val="en-GB"/>
              </w:rPr>
              <w:t>perfluoroalkoxy</w:t>
            </w:r>
            <w:proofErr w:type="spellEnd"/>
            <w:r w:rsidRPr="00A3547F">
              <w:rPr>
                <w:rStyle w:val="fontstyle01"/>
                <w:lang w:val="en-GB"/>
              </w:rPr>
              <w:t xml:space="preserve"> polymer </w:t>
            </w:r>
            <w:r w:rsidRPr="00A3547F">
              <w:rPr>
                <w:rStyle w:val="fontstyle01"/>
                <w:b/>
                <w:bCs/>
                <w:lang w:val="en-GB"/>
              </w:rPr>
              <w:t xml:space="preserve">(PFA) </w:t>
            </w:r>
            <w:r w:rsidRPr="00A3547F">
              <w:rPr>
                <w:rStyle w:val="fontstyle01"/>
                <w:lang w:val="en-GB"/>
              </w:rPr>
              <w:t>are widely used compounds of the world economy, producing 350 to 400 million tonnes of such materials each year. Due to poor recycling morale and extremely persistence, most of them end up in aquatic and terrestrial ecosystems. The situation becomes more terrifying because microparticles and nanoparticles are gradually formed from these materials. Such material is being even more toxic than expected and new methods need to be, monitoring and remove this material from the affected environment.</w:t>
            </w:r>
            <w:r>
              <w:rPr>
                <w:rStyle w:val="fontstyle01"/>
                <w:lang w:val="en-GB"/>
              </w:rPr>
              <w:t xml:space="preserve"> T</w:t>
            </w:r>
            <w:r w:rsidRPr="00A3547F">
              <w:rPr>
                <w:rStyle w:val="fontstyle01"/>
                <w:lang w:val="en-GB"/>
              </w:rPr>
              <w:t>heir danger lies mainly in the binding of chemical pollutants (POP and others) and in</w:t>
            </w:r>
            <w:r w:rsidR="00782502">
              <w:rPr>
                <w:rStyle w:val="fontstyle01"/>
                <w:lang w:val="en-GB"/>
              </w:rPr>
              <w:t xml:space="preserve"> </w:t>
            </w:r>
            <w:r w:rsidR="00782502" w:rsidRPr="00782502">
              <w:rPr>
                <w:rStyle w:val="fontstyle01"/>
                <w:lang w:val="en-GB"/>
              </w:rPr>
              <w:t>reduced food intake</w:t>
            </w:r>
            <w:r w:rsidR="00782502">
              <w:rPr>
                <w:rStyle w:val="fontstyle01"/>
                <w:lang w:val="en-GB"/>
              </w:rPr>
              <w:t>. T</w:t>
            </w:r>
            <w:r w:rsidR="00782502" w:rsidRPr="00782502">
              <w:rPr>
                <w:rStyle w:val="fontstyle01"/>
                <w:lang w:val="en-GB"/>
              </w:rPr>
              <w:t>here’s a need to create a suitable biodegradation</w:t>
            </w:r>
            <w:r w:rsidR="00782502">
              <w:rPr>
                <w:rStyle w:val="fontstyle01"/>
                <w:lang w:val="en-GB"/>
              </w:rPr>
              <w:t xml:space="preserve"> </w:t>
            </w:r>
            <w:r w:rsidR="00782502" w:rsidRPr="00782502">
              <w:rPr>
                <w:rStyle w:val="fontstyle01"/>
                <w:lang w:val="en-GB"/>
              </w:rPr>
              <w:t xml:space="preserve">platform. </w:t>
            </w:r>
            <w:r w:rsidR="00782502">
              <w:rPr>
                <w:rStyle w:val="fontstyle01"/>
                <w:lang w:val="en-GB"/>
              </w:rPr>
              <w:t>Microalgae,</w:t>
            </w:r>
            <w:r w:rsidR="00782502" w:rsidRPr="00782502">
              <w:rPr>
                <w:rStyle w:val="fontstyle01"/>
                <w:lang w:val="en-GB"/>
              </w:rPr>
              <w:t xml:space="preserve"> cyanobacteria,</w:t>
            </w:r>
            <w:r w:rsidR="00782502">
              <w:rPr>
                <w:rStyle w:val="fontstyle01"/>
                <w:lang w:val="en-GB"/>
              </w:rPr>
              <w:t xml:space="preserve"> or consortium of both</w:t>
            </w:r>
            <w:r w:rsidR="00782502" w:rsidRPr="00782502">
              <w:rPr>
                <w:rStyle w:val="fontstyle01"/>
                <w:lang w:val="en-GB"/>
              </w:rPr>
              <w:t xml:space="preserve"> is one of the best choices in </w:t>
            </w:r>
            <w:r w:rsidR="00782502">
              <w:rPr>
                <w:rStyle w:val="fontstyle01"/>
                <w:lang w:val="en-GB"/>
              </w:rPr>
              <w:t>“bio-real-time-monitoring” and biod</w:t>
            </w:r>
            <w:r w:rsidR="00782502" w:rsidRPr="00782502">
              <w:rPr>
                <w:rStyle w:val="fontstyle01"/>
                <w:lang w:val="en-GB"/>
              </w:rPr>
              <w:t>egradation</w:t>
            </w:r>
            <w:r w:rsidR="00782502">
              <w:rPr>
                <w:rStyle w:val="fontstyle01"/>
                <w:lang w:val="en-GB"/>
              </w:rPr>
              <w:t xml:space="preserve"> of these materials, as well as for studying their toxicity on pro- and </w:t>
            </w:r>
            <w:proofErr w:type="spellStart"/>
            <w:r w:rsidR="00782502">
              <w:rPr>
                <w:rStyle w:val="fontstyle01"/>
                <w:lang w:val="en-GB"/>
              </w:rPr>
              <w:t>eu-karyotes</w:t>
            </w:r>
            <w:proofErr w:type="spellEnd"/>
            <w:r w:rsidR="00782502">
              <w:rPr>
                <w:rStyle w:val="fontstyle01"/>
                <w:lang w:val="en-GB"/>
              </w:rPr>
              <w:t xml:space="preserve"> organisms. Not only CRISPR but also different cultivation methods and knowledge of secondary metabolites can help in these goals. </w:t>
            </w:r>
          </w:p>
          <w:p w14:paraId="6402B345" w14:textId="77777777" w:rsidR="00A3547F" w:rsidRDefault="00A3547F" w:rsidP="00E74AA1">
            <w:pPr>
              <w:pStyle w:val="paragraph"/>
              <w:spacing w:before="0" w:beforeAutospacing="0" w:after="0" w:afterAutospacing="0"/>
              <w:jc w:val="both"/>
              <w:textAlignment w:val="baseline"/>
              <w:rPr>
                <w:rFonts w:ascii="Segoe UI" w:hAnsi="Segoe UI" w:cs="Segoe UI"/>
                <w:sz w:val="18"/>
                <w:szCs w:val="18"/>
              </w:rPr>
            </w:pPr>
          </w:p>
          <w:p w14:paraId="0CAAFE92" w14:textId="77777777" w:rsidR="001118D9" w:rsidRPr="001118D9" w:rsidRDefault="00E74AA1" w:rsidP="001118D9">
            <w:pPr>
              <w:pStyle w:val="Odstavecseseznamem"/>
              <w:numPr>
                <w:ilvl w:val="0"/>
                <w:numId w:val="11"/>
              </w:numPr>
              <w:spacing w:after="120"/>
              <w:contextualSpacing w:val="0"/>
              <w:jc w:val="both"/>
              <w:rPr>
                <w:rFonts w:ascii="Times New Roman" w:hAnsi="Times New Roman"/>
                <w:i/>
                <w:iCs/>
                <w:sz w:val="24"/>
                <w:szCs w:val="24"/>
              </w:rPr>
            </w:pPr>
            <w:r w:rsidRPr="001118D9">
              <w:rPr>
                <w:rStyle w:val="eop"/>
                <w:rFonts w:ascii="Arial" w:hAnsi="Arial" w:cs="Arial"/>
                <w:i/>
                <w:iCs/>
              </w:rPr>
              <w:t> </w:t>
            </w:r>
            <w:r w:rsidR="001118D9" w:rsidRPr="001118D9">
              <w:rPr>
                <w:rFonts w:ascii="Times New Roman" w:hAnsi="Times New Roman"/>
                <w:i/>
                <w:iCs/>
                <w:sz w:val="24"/>
                <w:szCs w:val="24"/>
              </w:rPr>
              <w:t xml:space="preserve">Better understanding of emerging and a persistent pollution problem of human and environmental health relevance </w:t>
            </w:r>
          </w:p>
          <w:p w14:paraId="16F4E0F6" w14:textId="77777777" w:rsidR="001118D9" w:rsidRPr="001118D9" w:rsidRDefault="001118D9" w:rsidP="001118D9">
            <w:pPr>
              <w:pStyle w:val="Odstavecseseznamem"/>
              <w:numPr>
                <w:ilvl w:val="0"/>
                <w:numId w:val="11"/>
              </w:numPr>
              <w:spacing w:after="120"/>
              <w:contextualSpacing w:val="0"/>
              <w:jc w:val="both"/>
              <w:rPr>
                <w:rFonts w:ascii="Times New Roman" w:hAnsi="Times New Roman"/>
                <w:i/>
                <w:iCs/>
                <w:sz w:val="24"/>
                <w:szCs w:val="24"/>
              </w:rPr>
            </w:pPr>
            <w:r w:rsidRPr="001118D9">
              <w:rPr>
                <w:rFonts w:ascii="Times New Roman" w:hAnsi="Times New Roman"/>
                <w:i/>
                <w:iCs/>
                <w:sz w:val="24"/>
                <w:szCs w:val="24"/>
              </w:rPr>
              <w:t>Solutions for better (bio)remediation and detection technologies, including real time monitoring approaches</w:t>
            </w:r>
          </w:p>
          <w:p w14:paraId="2A44C75D" w14:textId="4B670081" w:rsidR="00050023" w:rsidRDefault="00050023" w:rsidP="00050023">
            <w:pPr>
              <w:pStyle w:val="paragraph"/>
              <w:spacing w:before="0" w:beforeAutospacing="0" w:after="0" w:afterAutospacing="0"/>
              <w:jc w:val="both"/>
              <w:textAlignment w:val="baseline"/>
              <w:rPr>
                <w:rStyle w:val="eop"/>
                <w:rFonts w:ascii="Arial" w:hAnsi="Arial" w:cs="Arial"/>
                <w:sz w:val="22"/>
                <w:szCs w:val="22"/>
              </w:rPr>
            </w:pPr>
          </w:p>
          <w:p w14:paraId="435549FA" w14:textId="66891B2E" w:rsidR="00880696" w:rsidRPr="005D5E2C" w:rsidRDefault="00880696" w:rsidP="00050023">
            <w:pPr>
              <w:pStyle w:val="paragraph"/>
              <w:spacing w:before="0" w:beforeAutospacing="0" w:after="0" w:afterAutospacing="0"/>
              <w:jc w:val="both"/>
              <w:textAlignment w:val="baseline"/>
              <w:rPr>
                <w:rFonts w:eastAsia="Calibri"/>
                <w:b/>
                <w:sz w:val="20"/>
                <w:szCs w:val="20"/>
                <w:lang w:val="en-US"/>
              </w:rPr>
            </w:pPr>
            <w:r>
              <w:rPr>
                <w:rFonts w:eastAsia="Calibri"/>
                <w:b/>
                <w:sz w:val="20"/>
                <w:szCs w:val="20"/>
                <w:lang w:val="en-US"/>
              </w:rPr>
              <w:t xml:space="preserve">+key words: </w:t>
            </w:r>
            <w:r w:rsidR="00782502">
              <w:rPr>
                <w:rFonts w:eastAsia="Calibri"/>
                <w:b/>
                <w:sz w:val="20"/>
                <w:szCs w:val="20"/>
                <w:lang w:val="en-US"/>
              </w:rPr>
              <w:t xml:space="preserve">PFA, Plastic waste, micro-nano waste materials, cyanobacteria, microalgae, </w:t>
            </w:r>
            <w:r w:rsidR="00E74AA1">
              <w:rPr>
                <w:rFonts w:eastAsia="Calibri"/>
                <w:b/>
                <w:sz w:val="20"/>
                <w:szCs w:val="20"/>
                <w:lang w:val="en-US"/>
              </w:rPr>
              <w:t xml:space="preserve">secondary metabolites, </w:t>
            </w:r>
            <w:r w:rsidR="00A90A4C">
              <w:rPr>
                <w:rFonts w:eastAsia="Calibri"/>
                <w:b/>
                <w:sz w:val="20"/>
                <w:szCs w:val="20"/>
                <w:lang w:val="en-US"/>
              </w:rPr>
              <w:t xml:space="preserve">CRISPR, </w:t>
            </w:r>
            <w:r w:rsidR="00050023">
              <w:rPr>
                <w:rFonts w:eastAsia="Calibri"/>
                <w:b/>
                <w:sz w:val="20"/>
                <w:szCs w:val="20"/>
                <w:lang w:val="en-US"/>
              </w:rPr>
              <w:t>bioremediation, biodegradation, biomonitoring</w:t>
            </w:r>
          </w:p>
        </w:tc>
      </w:tr>
    </w:tbl>
    <w:p w14:paraId="426A4C12" w14:textId="77777777" w:rsidR="00F707D9" w:rsidRPr="00810FE5" w:rsidRDefault="00F707D9" w:rsidP="00F707D9">
      <w:pPr>
        <w:rPr>
          <w:rFonts w:ascii="Arial" w:hAnsi="Arial" w:cs="Arial"/>
          <w:b/>
          <w:sz w:val="24"/>
          <w:szCs w:val="24"/>
        </w:rPr>
      </w:pPr>
    </w:p>
    <w:p w14:paraId="02F53798" w14:textId="77777777" w:rsidR="00F707D9" w:rsidRPr="00432D94" w:rsidRDefault="00F707D9" w:rsidP="00F707D9">
      <w:pPr>
        <w:rPr>
          <w:rFonts w:ascii="Arial" w:hAnsi="Arial" w:cs="Arial"/>
          <w:b/>
          <w:sz w:val="24"/>
          <w:szCs w:val="24"/>
        </w:rPr>
      </w:pPr>
      <w:r w:rsidRPr="00432D94">
        <w:rPr>
          <w:rFonts w:ascii="Arial" w:hAnsi="Arial" w:cs="Arial"/>
          <w:b/>
          <w:sz w:val="24"/>
          <w:szCs w:val="24"/>
        </w:rPr>
        <w:lastRenderedPageBreak/>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DF97DA8" w14:textId="77777777" w:rsidTr="00050023">
        <w:trPr>
          <w:trHeight w:val="555"/>
        </w:trPr>
        <w:tc>
          <w:tcPr>
            <w:tcW w:w="9350" w:type="dxa"/>
          </w:tcPr>
          <w:p w14:paraId="1E55D5D8" w14:textId="4D7302E2" w:rsidR="00F707D9" w:rsidRPr="00AB0435" w:rsidRDefault="00050023" w:rsidP="00F33004">
            <w:pPr>
              <w:rPr>
                <w:rFonts w:ascii="Arial" w:hAnsi="Arial" w:cs="Arial"/>
                <w:b/>
                <w:sz w:val="20"/>
                <w:szCs w:val="20"/>
                <w:highlight w:val="yellow"/>
              </w:rPr>
            </w:pPr>
            <w:r w:rsidRPr="00050023">
              <w:rPr>
                <w:rFonts w:ascii="Arial" w:hAnsi="Arial" w:cs="Arial"/>
                <w:b/>
                <w:sz w:val="20"/>
                <w:szCs w:val="20"/>
              </w:rPr>
              <w:t>Mendel University in Brno</w:t>
            </w:r>
            <w:r>
              <w:rPr>
                <w:rFonts w:ascii="Arial" w:hAnsi="Arial" w:cs="Arial"/>
                <w:b/>
                <w:sz w:val="20"/>
                <w:szCs w:val="20"/>
              </w:rPr>
              <w:t xml:space="preserve">, </w:t>
            </w:r>
            <w:proofErr w:type="spellStart"/>
            <w:r w:rsidRPr="00050023">
              <w:rPr>
                <w:rFonts w:ascii="Arial" w:hAnsi="Arial" w:cs="Arial"/>
                <w:b/>
                <w:sz w:val="20"/>
                <w:szCs w:val="20"/>
              </w:rPr>
              <w:t>Zemědělská</w:t>
            </w:r>
            <w:proofErr w:type="spellEnd"/>
            <w:r w:rsidRPr="00050023">
              <w:rPr>
                <w:rFonts w:ascii="Arial" w:hAnsi="Arial" w:cs="Arial"/>
                <w:b/>
                <w:sz w:val="20"/>
                <w:szCs w:val="20"/>
              </w:rPr>
              <w:t xml:space="preserve"> 1/1665, 613 00 Brno, Czech Republic</w:t>
            </w:r>
          </w:p>
        </w:tc>
      </w:tr>
      <w:tr w:rsidR="00F707D9" w:rsidRPr="00AB0435" w14:paraId="7AF05752" w14:textId="77777777" w:rsidTr="00050023">
        <w:trPr>
          <w:trHeight w:val="555"/>
        </w:trPr>
        <w:tc>
          <w:tcPr>
            <w:tcW w:w="9350" w:type="dxa"/>
          </w:tcPr>
          <w:p w14:paraId="47568D18"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5E6F9D3F" w14:textId="4F718616" w:rsidR="00F707D9" w:rsidRPr="00AB0435" w:rsidRDefault="00F707D9" w:rsidP="001D4D25">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proofErr w:type="spellStart"/>
            <w:r w:rsidR="00465687">
              <w:rPr>
                <w:rFonts w:ascii="Arial" w:hAnsi="Arial" w:cs="Arial"/>
                <w:b/>
                <w:color w:val="FF0000"/>
                <w:sz w:val="28"/>
                <w:szCs w:val="28"/>
              </w:rPr>
              <w:t>X</w:t>
            </w:r>
            <w:r w:rsidRPr="001D4D25">
              <w:rPr>
                <w:rFonts w:ascii="Arial" w:hAnsi="Arial" w:cs="Arial"/>
                <w:b/>
                <w:sz w:val="20"/>
                <w:szCs w:val="20"/>
              </w:rPr>
              <w:t>Academic</w:t>
            </w:r>
            <w:proofErr w:type="spellEnd"/>
            <w:r w:rsidRPr="00AB0435">
              <w:rPr>
                <w:rFonts w:ascii="Arial" w:hAnsi="Arial" w:cs="Arial"/>
                <w:b/>
                <w:sz w:val="20"/>
                <w:szCs w:val="20"/>
              </w:rPr>
              <w:t xml:space="preserve">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56EAF7C8" w14:textId="77777777" w:rsidTr="00050023">
        <w:trPr>
          <w:trHeight w:val="555"/>
        </w:trPr>
        <w:tc>
          <w:tcPr>
            <w:tcW w:w="9350" w:type="dxa"/>
          </w:tcPr>
          <w:p w14:paraId="7152D208"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115076D1" w14:textId="6683402F" w:rsidR="00F707D9" w:rsidRPr="00AB0435" w:rsidRDefault="00F35CEB" w:rsidP="00F33004">
            <w:pPr>
              <w:rPr>
                <w:rFonts w:ascii="Arial" w:hAnsi="Arial" w:cs="Arial"/>
                <w:b/>
                <w:sz w:val="20"/>
                <w:szCs w:val="20"/>
                <w:highlight w:val="yellow"/>
              </w:rPr>
            </w:pPr>
            <w:proofErr w:type="spellStart"/>
            <w:r>
              <w:rPr>
                <w:rFonts w:ascii="Arial" w:hAnsi="Arial" w:cs="Arial"/>
                <w:b/>
                <w:color w:val="FF0000"/>
                <w:sz w:val="28"/>
                <w:szCs w:val="28"/>
              </w:rPr>
              <w:t>X</w:t>
            </w:r>
            <w:r w:rsidR="00F707D9" w:rsidRPr="00AB0435">
              <w:rPr>
                <w:rFonts w:ascii="Arial" w:hAnsi="Arial" w:cs="Arial"/>
                <w:b/>
                <w:sz w:val="20"/>
                <w:szCs w:val="20"/>
              </w:rPr>
              <w:t>Yes</w:t>
            </w:r>
            <w:proofErr w:type="spellEnd"/>
            <w:r w:rsidR="00F707D9" w:rsidRPr="00AB0435">
              <w:rPr>
                <w:rFonts w:ascii="Arial" w:hAnsi="Arial" w:cs="Arial"/>
                <w:b/>
                <w:sz w:val="20"/>
                <w:szCs w:val="20"/>
              </w:rPr>
              <w:t xml:space="preserve">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4D665BC4" w14:textId="77777777" w:rsidTr="00050023">
        <w:trPr>
          <w:trHeight w:val="555"/>
        </w:trPr>
        <w:tc>
          <w:tcPr>
            <w:tcW w:w="9350" w:type="dxa"/>
          </w:tcPr>
          <w:p w14:paraId="0F3094EB" w14:textId="45017316"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050023">
              <w:t xml:space="preserve"> </w:t>
            </w:r>
            <w:hyperlink r:id="rId7" w:history="1">
              <w:r w:rsidR="00050023" w:rsidRPr="00333362">
                <w:rPr>
                  <w:rStyle w:val="Hypertextovodkaz"/>
                  <w:rFonts w:ascii="Arial" w:hAnsi="Arial" w:cs="Arial"/>
                  <w:b/>
                  <w:sz w:val="20"/>
                  <w:szCs w:val="20"/>
                </w:rPr>
                <w:t>www.mendelu.cz/en/</w:t>
              </w:r>
            </w:hyperlink>
            <w:r w:rsidR="00050023">
              <w:rPr>
                <w:rFonts w:ascii="Arial" w:hAnsi="Arial" w:cs="Arial"/>
                <w:b/>
                <w:sz w:val="20"/>
                <w:szCs w:val="20"/>
              </w:rPr>
              <w:t xml:space="preserve">; </w:t>
            </w:r>
            <w:hyperlink r:id="rId8" w:history="1">
              <w:r w:rsidR="00050023" w:rsidRPr="00333362">
                <w:rPr>
                  <w:rStyle w:val="Hypertextovodkaz"/>
                  <w:rFonts w:ascii="Arial" w:hAnsi="Arial" w:cs="Arial"/>
                  <w:b/>
                  <w:sz w:val="20"/>
                  <w:szCs w:val="20"/>
                </w:rPr>
                <w:t>https://ucb.af.mendelu.cz</w:t>
              </w:r>
            </w:hyperlink>
            <w:r w:rsidR="00050023">
              <w:rPr>
                <w:rFonts w:ascii="Arial" w:hAnsi="Arial" w:cs="Arial"/>
                <w:b/>
                <w:sz w:val="20"/>
                <w:szCs w:val="20"/>
              </w:rPr>
              <w:t xml:space="preserve">; </w:t>
            </w:r>
          </w:p>
          <w:p w14:paraId="55CDA601" w14:textId="77777777" w:rsidR="00F707D9" w:rsidRPr="00AB0435" w:rsidRDefault="00F707D9" w:rsidP="00F33004">
            <w:pPr>
              <w:rPr>
                <w:rFonts w:ascii="Arial" w:hAnsi="Arial" w:cs="Arial"/>
                <w:b/>
                <w:sz w:val="20"/>
                <w:szCs w:val="20"/>
                <w:highlight w:val="yellow"/>
              </w:rPr>
            </w:pPr>
          </w:p>
        </w:tc>
      </w:tr>
      <w:tr w:rsidR="00050023" w:rsidRPr="00AB0435" w14:paraId="00161778" w14:textId="77777777" w:rsidTr="00050023">
        <w:trPr>
          <w:trHeight w:val="555"/>
        </w:trPr>
        <w:tc>
          <w:tcPr>
            <w:tcW w:w="9350" w:type="dxa"/>
          </w:tcPr>
          <w:p w14:paraId="051D6BB6" w14:textId="77777777" w:rsidR="00050023" w:rsidRDefault="00050023" w:rsidP="00050023">
            <w:pPr>
              <w:pStyle w:val="paragraph"/>
              <w:spacing w:before="0" w:beforeAutospacing="0" w:after="0" w:afterAutospacing="0"/>
              <w:jc w:val="both"/>
              <w:textAlignment w:val="baseline"/>
            </w:pPr>
            <w:r>
              <w:rPr>
                <w:rStyle w:val="normaltextrun"/>
                <w:lang w:val="en-GB"/>
              </w:rPr>
              <w:t>Department of Chemistry and Biochemistry (DCB) is a part of Faculty of </w:t>
            </w:r>
            <w:proofErr w:type="spellStart"/>
            <w:r>
              <w:rPr>
                <w:rStyle w:val="spellingerror"/>
                <w:lang w:val="en-GB"/>
              </w:rPr>
              <w:t>AgriSciences</w:t>
            </w:r>
            <w:proofErr w:type="spellEnd"/>
            <w:r>
              <w:rPr>
                <w:rStyle w:val="normaltextrun"/>
                <w:lang w:val="en-GB"/>
              </w:rPr>
              <w:t> of Mendel University in Brno with 100 employees performing their research on the laboratory area of over 750 m</w:t>
            </w:r>
            <w:r>
              <w:rPr>
                <w:rStyle w:val="normaltextrun"/>
                <w:sz w:val="19"/>
                <w:szCs w:val="19"/>
                <w:vertAlign w:val="superscript"/>
                <w:lang w:val="en-GB"/>
              </w:rPr>
              <w:t>2</w:t>
            </w:r>
            <w:r>
              <w:rPr>
                <w:rStyle w:val="normaltextrun"/>
                <w:lang w:val="en-GB"/>
              </w:rPr>
              <w:t>. The department is also a part of Central European Institute of Technology (CEITEC), which has the main goal in creating the high-tech centre of research with excellent instrumentation background.</w:t>
            </w:r>
            <w:r>
              <w:rPr>
                <w:rStyle w:val="eop"/>
              </w:rPr>
              <w:t> </w:t>
            </w:r>
          </w:p>
          <w:p w14:paraId="54B9D60B" w14:textId="77777777" w:rsidR="00050023" w:rsidRDefault="00050023" w:rsidP="00050023">
            <w:pPr>
              <w:pStyle w:val="paragraph"/>
              <w:spacing w:before="0" w:beforeAutospacing="0" w:after="0" w:afterAutospacing="0"/>
              <w:jc w:val="both"/>
              <w:textAlignment w:val="baseline"/>
              <w:rPr>
                <w:rStyle w:val="eop"/>
              </w:rPr>
            </w:pPr>
            <w:r>
              <w:rPr>
                <w:rStyle w:val="normaltextrun"/>
                <w:lang w:val="en-GB"/>
              </w:rPr>
              <w:t>Research and development of advanced materials and approaches in biological chemistry is the main vision of Department of Chemistry and Biochemistry. There are nine laboratories dedicated to key areas such as bioanalytical chemistry, experimental microbial and animal biochemistry and biology, and, last but not least, algae and plant biotechnology and their utilization in agriculture, environment, functional food and plant protection. The instrumental equipment available at DCB enables to the researchers to participate in a large number of grant projects at all levels – internal, national and international. Recent and current ongoing projects awarded by European Commission include: </w:t>
            </w:r>
            <w:r>
              <w:rPr>
                <w:rStyle w:val="eop"/>
              </w:rPr>
              <w:t> </w:t>
            </w:r>
          </w:p>
          <w:p w14:paraId="78555549" w14:textId="77777777" w:rsidR="00050023" w:rsidRDefault="00050023" w:rsidP="00050023">
            <w:pPr>
              <w:pStyle w:val="paragraph"/>
              <w:spacing w:before="0" w:beforeAutospacing="0" w:after="0" w:afterAutospacing="0"/>
              <w:jc w:val="both"/>
              <w:textAlignment w:val="baseline"/>
            </w:pPr>
          </w:p>
          <w:p w14:paraId="7CB5C3EF" w14:textId="77777777" w:rsidR="00050023" w:rsidRDefault="00050023" w:rsidP="00050023">
            <w:pPr>
              <w:pStyle w:val="paragraph"/>
              <w:numPr>
                <w:ilvl w:val="0"/>
                <w:numId w:val="9"/>
              </w:numPr>
              <w:spacing w:before="0" w:beforeAutospacing="0" w:after="0" w:afterAutospacing="0"/>
              <w:ind w:left="1080" w:firstLine="0"/>
              <w:textAlignment w:val="baseline"/>
              <w:rPr>
                <w:rStyle w:val="normaltextrun"/>
              </w:rPr>
            </w:pPr>
            <w:r w:rsidRPr="00050023">
              <w:rPr>
                <w:rStyle w:val="normaltextrun"/>
              </w:rPr>
              <w:t xml:space="preserve">2019-2023: H2020. </w:t>
            </w:r>
            <w:proofErr w:type="spellStart"/>
            <w:r w:rsidRPr="00050023">
              <w:rPr>
                <w:rStyle w:val="normaltextrun"/>
              </w:rPr>
              <w:t>InteGRated</w:t>
            </w:r>
            <w:proofErr w:type="spellEnd"/>
            <w:r w:rsidRPr="00050023">
              <w:rPr>
                <w:rStyle w:val="normaltextrun"/>
              </w:rPr>
              <w:t xml:space="preserve"> </w:t>
            </w:r>
            <w:proofErr w:type="spellStart"/>
            <w:r w:rsidRPr="00050023">
              <w:rPr>
                <w:rStyle w:val="normaltextrun"/>
              </w:rPr>
              <w:t>systems</w:t>
            </w:r>
            <w:proofErr w:type="spellEnd"/>
            <w:r w:rsidRPr="00050023">
              <w:rPr>
                <w:rStyle w:val="normaltextrun"/>
              </w:rPr>
              <w:t xml:space="preserve"> </w:t>
            </w:r>
            <w:proofErr w:type="spellStart"/>
            <w:r w:rsidRPr="00050023">
              <w:rPr>
                <w:rStyle w:val="normaltextrun"/>
              </w:rPr>
              <w:t>for</w:t>
            </w:r>
            <w:proofErr w:type="spellEnd"/>
            <w:r w:rsidRPr="00050023">
              <w:rPr>
                <w:rStyle w:val="normaltextrun"/>
              </w:rPr>
              <w:t xml:space="preserve"> </w:t>
            </w:r>
            <w:proofErr w:type="spellStart"/>
            <w:r w:rsidRPr="00050023">
              <w:rPr>
                <w:rStyle w:val="normaltextrun"/>
              </w:rPr>
              <w:t>Effective</w:t>
            </w:r>
            <w:proofErr w:type="spellEnd"/>
            <w:r w:rsidRPr="00050023">
              <w:rPr>
                <w:rStyle w:val="normaltextrun"/>
              </w:rPr>
              <w:t xml:space="preserve"> </w:t>
            </w:r>
            <w:proofErr w:type="spellStart"/>
            <w:r w:rsidRPr="00050023">
              <w:rPr>
                <w:rStyle w:val="normaltextrun"/>
              </w:rPr>
              <w:t>EnvironmEntal</w:t>
            </w:r>
            <w:proofErr w:type="spellEnd"/>
            <w:r w:rsidRPr="00050023">
              <w:rPr>
                <w:rStyle w:val="normaltextrun"/>
              </w:rPr>
              <w:t xml:space="preserve"> </w:t>
            </w:r>
            <w:proofErr w:type="spellStart"/>
            <w:r w:rsidRPr="00050023">
              <w:rPr>
                <w:rStyle w:val="normaltextrun"/>
              </w:rPr>
              <w:t>Remediation</w:t>
            </w:r>
            <w:proofErr w:type="spellEnd"/>
            <w:r w:rsidRPr="00050023">
              <w:rPr>
                <w:rStyle w:val="normaltextrun"/>
              </w:rPr>
              <w:t xml:space="preserve">, </w:t>
            </w:r>
            <w:r>
              <w:rPr>
                <w:rStyle w:val="normaltextrun"/>
              </w:rPr>
              <w:t>„</w:t>
            </w:r>
            <w:r w:rsidRPr="00050023">
              <w:rPr>
                <w:rStyle w:val="normaltextrun"/>
              </w:rPr>
              <w:t>GREENER</w:t>
            </w:r>
            <w:r>
              <w:rPr>
                <w:rStyle w:val="normaltextrun"/>
              </w:rPr>
              <w:t>“</w:t>
            </w:r>
          </w:p>
          <w:p w14:paraId="642A8FBF" w14:textId="77777777" w:rsidR="00050023" w:rsidRDefault="00050023" w:rsidP="00050023">
            <w:pPr>
              <w:pStyle w:val="paragraph"/>
              <w:numPr>
                <w:ilvl w:val="0"/>
                <w:numId w:val="9"/>
              </w:numPr>
              <w:spacing w:before="0" w:beforeAutospacing="0" w:after="0" w:afterAutospacing="0"/>
              <w:ind w:left="1080" w:firstLine="0"/>
              <w:textAlignment w:val="baseline"/>
            </w:pPr>
            <w:r>
              <w:rPr>
                <w:rStyle w:val="normaltextrun"/>
              </w:rPr>
              <w:t>2018-2022: ERC-2017-STG, “</w:t>
            </w:r>
            <w:proofErr w:type="spellStart"/>
            <w:r>
              <w:rPr>
                <w:rStyle w:val="spellingerror"/>
              </w:rPr>
              <w:t>ToMeTuM</w:t>
            </w:r>
            <w:proofErr w:type="spellEnd"/>
            <w:r>
              <w:rPr>
                <w:rStyle w:val="normaltextrun"/>
              </w:rPr>
              <w:t>”</w:t>
            </w:r>
            <w:r>
              <w:rPr>
                <w:rStyle w:val="eop"/>
              </w:rPr>
              <w:t> </w:t>
            </w:r>
          </w:p>
          <w:p w14:paraId="4FD99031" w14:textId="77777777" w:rsidR="00050023" w:rsidRDefault="00050023" w:rsidP="00050023">
            <w:pPr>
              <w:pStyle w:val="paragraph"/>
              <w:numPr>
                <w:ilvl w:val="0"/>
                <w:numId w:val="9"/>
              </w:numPr>
              <w:spacing w:before="0" w:beforeAutospacing="0" w:after="0" w:afterAutospacing="0"/>
              <w:ind w:left="1080" w:firstLine="0"/>
              <w:textAlignment w:val="baseline"/>
            </w:pPr>
            <w:r>
              <w:rPr>
                <w:rStyle w:val="normaltextrun"/>
              </w:rPr>
              <w:t>2017-2020: H2020-GALILEO-GSA-2017, “</w:t>
            </w:r>
            <w:proofErr w:type="spellStart"/>
            <w:r>
              <w:rPr>
                <w:rStyle w:val="spellingerror"/>
              </w:rPr>
              <w:t>GreenPatrol</w:t>
            </w:r>
            <w:proofErr w:type="spellEnd"/>
            <w:r>
              <w:rPr>
                <w:rStyle w:val="normaltextrun"/>
              </w:rPr>
              <w:t>“</w:t>
            </w:r>
            <w:r>
              <w:rPr>
                <w:rStyle w:val="eop"/>
              </w:rPr>
              <w:t> </w:t>
            </w:r>
          </w:p>
          <w:p w14:paraId="687D80AA" w14:textId="77777777" w:rsidR="00050023" w:rsidRDefault="00050023" w:rsidP="00050023">
            <w:pPr>
              <w:pStyle w:val="paragraph"/>
              <w:numPr>
                <w:ilvl w:val="0"/>
                <w:numId w:val="9"/>
              </w:numPr>
              <w:spacing w:before="0" w:beforeAutospacing="0" w:after="0" w:afterAutospacing="0"/>
              <w:ind w:left="1080" w:firstLine="0"/>
              <w:textAlignment w:val="baseline"/>
            </w:pPr>
            <w:r>
              <w:rPr>
                <w:rStyle w:val="normaltextrun"/>
              </w:rPr>
              <w:t>2017-2018: H2020-WIDESPREAD-04-2017-TeamingPhase1, Back4Future</w:t>
            </w:r>
            <w:r>
              <w:rPr>
                <w:rStyle w:val="eop"/>
              </w:rPr>
              <w:t> </w:t>
            </w:r>
          </w:p>
          <w:p w14:paraId="31BDE3EF" w14:textId="77777777" w:rsidR="00050023" w:rsidRDefault="00050023" w:rsidP="00050023">
            <w:pPr>
              <w:pStyle w:val="paragraph"/>
              <w:numPr>
                <w:ilvl w:val="0"/>
                <w:numId w:val="10"/>
              </w:numPr>
              <w:spacing w:before="0" w:beforeAutospacing="0" w:after="0" w:afterAutospacing="0"/>
              <w:ind w:left="1080" w:firstLine="0"/>
              <w:textAlignment w:val="baseline"/>
            </w:pPr>
            <w:r>
              <w:rPr>
                <w:rStyle w:val="normaltextrun"/>
              </w:rPr>
              <w:t>2015-2017: H2020-JTI-IMI2-2014-02-single, “FILODIAG“</w:t>
            </w:r>
            <w:r>
              <w:rPr>
                <w:rStyle w:val="eop"/>
              </w:rPr>
              <w:t> </w:t>
            </w:r>
          </w:p>
          <w:p w14:paraId="5CDE0A0F" w14:textId="77777777" w:rsidR="00050023" w:rsidRDefault="00050023" w:rsidP="00050023">
            <w:pPr>
              <w:pStyle w:val="paragraph"/>
              <w:numPr>
                <w:ilvl w:val="0"/>
                <w:numId w:val="10"/>
              </w:numPr>
              <w:spacing w:before="0" w:beforeAutospacing="0" w:after="0" w:afterAutospacing="0"/>
              <w:ind w:left="1080" w:firstLine="0"/>
              <w:jc w:val="both"/>
              <w:textAlignment w:val="baseline"/>
            </w:pPr>
            <w:r>
              <w:rPr>
                <w:rStyle w:val="normaltextrun"/>
              </w:rPr>
              <w:t>2009-2013: MAS, </w:t>
            </w:r>
            <w:proofErr w:type="spellStart"/>
            <w:r>
              <w:rPr>
                <w:rStyle w:val="spellingerror"/>
              </w:rPr>
              <w:t>Nanoelectronics</w:t>
            </w:r>
            <w:proofErr w:type="spellEnd"/>
            <w:r>
              <w:rPr>
                <w:rStyle w:val="normaltextrun"/>
              </w:rPr>
              <w:t> </w:t>
            </w:r>
            <w:proofErr w:type="spellStart"/>
            <w:r>
              <w:rPr>
                <w:rStyle w:val="spellingerror"/>
              </w:rPr>
              <w:t>for</w:t>
            </w:r>
            <w:proofErr w:type="spellEnd"/>
            <w:r>
              <w:rPr>
                <w:rStyle w:val="normaltextrun"/>
              </w:rPr>
              <w:t> mobile AAL-Systems, 7 FP ENIAC</w:t>
            </w:r>
            <w:r>
              <w:rPr>
                <w:rStyle w:val="eop"/>
              </w:rPr>
              <w:t> </w:t>
            </w:r>
          </w:p>
          <w:p w14:paraId="777935E9" w14:textId="77777777" w:rsidR="00050023" w:rsidRPr="00D218AE" w:rsidRDefault="00050023" w:rsidP="00050023">
            <w:pPr>
              <w:autoSpaceDE w:val="0"/>
              <w:autoSpaceDN w:val="0"/>
              <w:adjustRightInd w:val="0"/>
              <w:rPr>
                <w:rFonts w:ascii="Arial" w:hAnsi="Arial" w:cs="Arial"/>
                <w:b/>
                <w:sz w:val="20"/>
                <w:szCs w:val="20"/>
                <w:highlight w:val="yellow"/>
                <w:lang w:val="en-US"/>
              </w:rPr>
            </w:pPr>
          </w:p>
        </w:tc>
      </w:tr>
    </w:tbl>
    <w:p w14:paraId="6A8F18C1" w14:textId="77777777" w:rsidR="00F707D9" w:rsidRPr="00810FE5" w:rsidRDefault="00F707D9" w:rsidP="00F707D9">
      <w:pPr>
        <w:ind w:left="-142"/>
        <w:rPr>
          <w:rFonts w:ascii="Arial" w:hAnsi="Arial" w:cs="Arial"/>
          <w:b/>
          <w:sz w:val="24"/>
          <w:szCs w:val="24"/>
          <w:highlight w:val="yellow"/>
        </w:rPr>
      </w:pPr>
    </w:p>
    <w:p w14:paraId="0EB58CDE"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7"/>
      </w:tblGrid>
      <w:tr w:rsidR="00F707D9" w:rsidRPr="00AB0435" w14:paraId="209CF1D2" w14:textId="77777777" w:rsidTr="00F33004">
        <w:tc>
          <w:tcPr>
            <w:tcW w:w="2088" w:type="dxa"/>
          </w:tcPr>
          <w:p w14:paraId="65E9DF36"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58250E28" w14:textId="6B4A429E" w:rsidR="00F707D9" w:rsidRPr="00AB0435" w:rsidRDefault="00907C46" w:rsidP="00907C46">
            <w:pPr>
              <w:rPr>
                <w:rFonts w:ascii="Arial" w:hAnsi="Arial" w:cs="Arial"/>
                <w:b/>
                <w:snapToGrid w:val="0"/>
                <w:color w:val="000000"/>
                <w:sz w:val="20"/>
                <w:szCs w:val="20"/>
                <w:lang w:eastAsia="de-DE"/>
              </w:rPr>
            </w:pPr>
            <w:proofErr w:type="spellStart"/>
            <w:r w:rsidRPr="00907C46">
              <w:rPr>
                <w:rFonts w:ascii="Arial" w:hAnsi="Arial" w:cs="Arial"/>
                <w:b/>
                <w:snapToGrid w:val="0"/>
                <w:color w:val="000000"/>
                <w:sz w:val="20"/>
                <w:szCs w:val="20"/>
                <w:lang w:eastAsia="de-DE"/>
              </w:rPr>
              <w:t>Ing</w:t>
            </w:r>
            <w:proofErr w:type="spellEnd"/>
            <w:r w:rsidRPr="00907C46">
              <w:rPr>
                <w:rFonts w:ascii="Arial" w:hAnsi="Arial" w:cs="Arial"/>
                <w:b/>
                <w:snapToGrid w:val="0"/>
                <w:color w:val="000000"/>
                <w:sz w:val="20"/>
                <w:szCs w:val="20"/>
                <w:lang w:eastAsia="de-DE"/>
              </w:rPr>
              <w:t xml:space="preserve">. </w:t>
            </w:r>
            <w:proofErr w:type="spellStart"/>
            <w:r w:rsidRPr="00907C46">
              <w:rPr>
                <w:rFonts w:ascii="Arial" w:hAnsi="Arial" w:cs="Arial"/>
                <w:b/>
                <w:snapToGrid w:val="0"/>
                <w:color w:val="000000"/>
                <w:sz w:val="20"/>
                <w:szCs w:val="20"/>
                <w:lang w:eastAsia="de-DE"/>
              </w:rPr>
              <w:t>Dalibor</w:t>
            </w:r>
            <w:proofErr w:type="spellEnd"/>
            <w:r w:rsidRPr="00907C46">
              <w:rPr>
                <w:rFonts w:ascii="Arial" w:hAnsi="Arial" w:cs="Arial"/>
                <w:b/>
                <w:snapToGrid w:val="0"/>
                <w:color w:val="000000"/>
                <w:sz w:val="20"/>
                <w:szCs w:val="20"/>
                <w:lang w:eastAsia="de-DE"/>
              </w:rPr>
              <w:t xml:space="preserve"> </w:t>
            </w:r>
            <w:proofErr w:type="spellStart"/>
            <w:r w:rsidRPr="00907C46">
              <w:rPr>
                <w:rFonts w:ascii="Arial" w:hAnsi="Arial" w:cs="Arial"/>
                <w:b/>
                <w:snapToGrid w:val="0"/>
                <w:color w:val="000000"/>
                <w:sz w:val="20"/>
                <w:szCs w:val="20"/>
                <w:lang w:eastAsia="de-DE"/>
              </w:rPr>
              <w:t>Húska</w:t>
            </w:r>
            <w:proofErr w:type="spellEnd"/>
            <w:r w:rsidRPr="00907C46">
              <w:rPr>
                <w:rFonts w:ascii="Arial" w:hAnsi="Arial" w:cs="Arial"/>
                <w:b/>
                <w:snapToGrid w:val="0"/>
                <w:color w:val="000000"/>
                <w:sz w:val="20"/>
                <w:szCs w:val="20"/>
                <w:lang w:eastAsia="de-DE"/>
              </w:rPr>
              <w:t>, Ph.D.</w:t>
            </w:r>
          </w:p>
        </w:tc>
      </w:tr>
      <w:tr w:rsidR="00F707D9" w:rsidRPr="00AB0435" w14:paraId="78A1D63A" w14:textId="77777777" w:rsidTr="00F33004">
        <w:tc>
          <w:tcPr>
            <w:tcW w:w="2088" w:type="dxa"/>
          </w:tcPr>
          <w:p w14:paraId="3FF5BE3C"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518FDF6F"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77B84C9" w14:textId="3445BB94" w:rsidR="00F707D9" w:rsidRPr="00AB0435" w:rsidRDefault="0021441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+420 724 528 526</w:t>
            </w:r>
            <w:bookmarkStart w:id="0" w:name="_GoBack"/>
            <w:bookmarkEnd w:id="0"/>
          </w:p>
        </w:tc>
      </w:tr>
      <w:tr w:rsidR="00F707D9" w:rsidRPr="00AB0435" w14:paraId="1A9800BE" w14:textId="77777777" w:rsidTr="00F33004">
        <w:tc>
          <w:tcPr>
            <w:tcW w:w="2088" w:type="dxa"/>
          </w:tcPr>
          <w:p w14:paraId="73A46CA6"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05E906A2"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7B01EBC" w14:textId="6B30333D" w:rsidR="00F707D9" w:rsidRPr="00AB0435" w:rsidRDefault="00925E7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dalibor.huska@</w:t>
            </w:r>
            <w:r w:rsidRPr="00925E7F">
              <w:rPr>
                <w:rFonts w:ascii="Arial" w:hAnsi="Arial" w:cs="Arial"/>
                <w:b/>
                <w:snapToGrid w:val="0"/>
                <w:color w:val="000000"/>
                <w:sz w:val="20"/>
                <w:szCs w:val="20"/>
                <w:lang w:eastAsia="de-DE"/>
              </w:rPr>
              <w:t>mendelu.cz</w:t>
            </w:r>
          </w:p>
        </w:tc>
      </w:tr>
      <w:tr w:rsidR="00F707D9" w:rsidRPr="00AB0435" w14:paraId="730586BE" w14:textId="77777777" w:rsidTr="00F33004">
        <w:tc>
          <w:tcPr>
            <w:tcW w:w="2088" w:type="dxa"/>
          </w:tcPr>
          <w:p w14:paraId="546148D2"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33338B4A"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B73580B" w14:textId="7F46571F" w:rsidR="00F707D9" w:rsidRPr="00AB0435" w:rsidRDefault="009B1C52" w:rsidP="00F33004">
            <w:pPr>
              <w:rPr>
                <w:rFonts w:ascii="Arial" w:hAnsi="Arial" w:cs="Arial"/>
                <w:b/>
                <w:snapToGrid w:val="0"/>
                <w:color w:val="000000"/>
                <w:sz w:val="20"/>
                <w:szCs w:val="20"/>
                <w:lang w:eastAsia="de-DE"/>
              </w:rPr>
            </w:pPr>
            <w:proofErr w:type="spellStart"/>
            <w:r>
              <w:rPr>
                <w:rFonts w:ascii="Arial" w:hAnsi="Arial" w:cs="Arial"/>
                <w:b/>
                <w:snapToGrid w:val="0"/>
                <w:color w:val="000000"/>
                <w:sz w:val="20"/>
                <w:szCs w:val="20"/>
                <w:lang w:eastAsia="de-DE"/>
              </w:rPr>
              <w:t>Czechia</w:t>
            </w:r>
            <w:proofErr w:type="spellEnd"/>
          </w:p>
        </w:tc>
      </w:tr>
    </w:tbl>
    <w:p w14:paraId="360F24AE" w14:textId="77777777" w:rsidR="00F707D9" w:rsidRPr="00810FE5" w:rsidRDefault="00F707D9" w:rsidP="00F707D9">
      <w:pPr>
        <w:rPr>
          <w:rFonts w:ascii="Arial" w:hAnsi="Arial" w:cs="Arial"/>
        </w:rPr>
      </w:pPr>
    </w:p>
    <w:p w14:paraId="7DFEF236" w14:textId="77777777" w:rsidR="00F707D9" w:rsidRDefault="00F707D9" w:rsidP="00F707D9">
      <w:pPr>
        <w:rPr>
          <w:rFonts w:ascii="Arial" w:hAnsi="Arial" w:cs="Arial"/>
          <w:b/>
          <w:bCs/>
          <w:color w:val="FF0000"/>
        </w:rPr>
      </w:pPr>
      <w:r>
        <w:rPr>
          <w:rFonts w:ascii="Arial" w:hAnsi="Arial" w:cs="Arial"/>
          <w:b/>
          <w:bCs/>
          <w:color w:val="FF0000"/>
        </w:rPr>
        <w:t>(*) –Mandatory</w:t>
      </w:r>
    </w:p>
    <w:p w14:paraId="389EFB00"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84C4" w14:textId="77777777" w:rsidR="007F3A8D" w:rsidRDefault="007F3A8D" w:rsidP="00895596">
      <w:r>
        <w:separator/>
      </w:r>
    </w:p>
  </w:endnote>
  <w:endnote w:type="continuationSeparator" w:id="0">
    <w:p w14:paraId="36231C4F" w14:textId="77777777" w:rsidR="007F3A8D" w:rsidRDefault="007F3A8D"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ndara-Bold">
    <w:altName w:val="Candar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7AED" w14:textId="77777777" w:rsidR="00605247" w:rsidRDefault="0060524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FC83" w14:textId="77777777" w:rsidR="00605247" w:rsidRDefault="00605247">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4009" w14:textId="77777777" w:rsidR="00605247" w:rsidRDefault="0060524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5628" w14:textId="77777777" w:rsidR="007F3A8D" w:rsidRDefault="007F3A8D" w:rsidP="00895596">
      <w:r>
        <w:separator/>
      </w:r>
    </w:p>
  </w:footnote>
  <w:footnote w:type="continuationSeparator" w:id="0">
    <w:p w14:paraId="5898B853" w14:textId="77777777" w:rsidR="007F3A8D" w:rsidRDefault="007F3A8D" w:rsidP="0089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FBA5" w14:textId="77777777" w:rsidR="00605247" w:rsidRDefault="0060524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636D" w14:textId="77777777" w:rsidR="00895596" w:rsidRPr="00895596" w:rsidRDefault="00605247" w:rsidP="0018464B">
    <w:pPr>
      <w:pStyle w:val="Zhlav"/>
      <w:tabs>
        <w:tab w:val="left" w:pos="2208"/>
      </w:tabs>
      <w:jc w:val="both"/>
      <w:rPr>
        <w:lang w:val="fr-FR"/>
      </w:rPr>
    </w:pPr>
    <w:r>
      <w:rPr>
        <w:noProof/>
        <w:lang w:val="cs-CZ" w:eastAsia="cs-CZ"/>
      </w:rPr>
      <w:drawing>
        <wp:inline distT="0" distB="0" distL="0" distR="0" wp14:anchorId="755D03DB" wp14:editId="0C69D223">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cs-CZ" w:eastAsia="cs-CZ"/>
      </w:rPr>
      <w:drawing>
        <wp:inline distT="0" distB="0" distL="0" distR="0" wp14:anchorId="52AF39A4" wp14:editId="274339DF">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9A46" w14:textId="77777777" w:rsidR="00605247" w:rsidRDefault="0060524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1175B"/>
    <w:multiLevelType w:val="multilevel"/>
    <w:tmpl w:val="5806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77EFD"/>
    <w:multiLevelType w:val="hybridMultilevel"/>
    <w:tmpl w:val="F5348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932E60"/>
    <w:multiLevelType w:val="multilevel"/>
    <w:tmpl w:val="96F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8"/>
  </w:num>
  <w:num w:numId="6">
    <w:abstractNumId w:val="6"/>
  </w:num>
  <w:num w:numId="7">
    <w:abstractNumId w:val="10"/>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0023"/>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18D9"/>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4D25"/>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410"/>
    <w:rsid w:val="002145DF"/>
    <w:rsid w:val="00214D03"/>
    <w:rsid w:val="002175CE"/>
    <w:rsid w:val="00220544"/>
    <w:rsid w:val="00225E4B"/>
    <w:rsid w:val="00226742"/>
    <w:rsid w:val="00227B97"/>
    <w:rsid w:val="00237EDB"/>
    <w:rsid w:val="00240E8C"/>
    <w:rsid w:val="00242D7B"/>
    <w:rsid w:val="00244812"/>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5687"/>
    <w:rsid w:val="00466C11"/>
    <w:rsid w:val="0048219B"/>
    <w:rsid w:val="004822E9"/>
    <w:rsid w:val="00484A67"/>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2502"/>
    <w:rsid w:val="00785356"/>
    <w:rsid w:val="00785BBD"/>
    <w:rsid w:val="00790344"/>
    <w:rsid w:val="00790914"/>
    <w:rsid w:val="007A6522"/>
    <w:rsid w:val="007A6564"/>
    <w:rsid w:val="007B7B26"/>
    <w:rsid w:val="007C3869"/>
    <w:rsid w:val="007E340F"/>
    <w:rsid w:val="007F0052"/>
    <w:rsid w:val="007F1E85"/>
    <w:rsid w:val="007F3A8D"/>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07C46"/>
    <w:rsid w:val="009105C4"/>
    <w:rsid w:val="00913AF3"/>
    <w:rsid w:val="00914AFA"/>
    <w:rsid w:val="009165FF"/>
    <w:rsid w:val="009213ED"/>
    <w:rsid w:val="00921EDF"/>
    <w:rsid w:val="009228E0"/>
    <w:rsid w:val="00924D30"/>
    <w:rsid w:val="00925E7F"/>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1C52"/>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11E"/>
    <w:rsid w:val="00A175F5"/>
    <w:rsid w:val="00A17F9A"/>
    <w:rsid w:val="00A221AC"/>
    <w:rsid w:val="00A263FE"/>
    <w:rsid w:val="00A30E20"/>
    <w:rsid w:val="00A35268"/>
    <w:rsid w:val="00A3547F"/>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0A4C"/>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C71D0"/>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10226"/>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6F17"/>
    <w:rsid w:val="00DF70A1"/>
    <w:rsid w:val="00E07D3B"/>
    <w:rsid w:val="00E12913"/>
    <w:rsid w:val="00E13632"/>
    <w:rsid w:val="00E211E0"/>
    <w:rsid w:val="00E26BE2"/>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4AA1"/>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35CEB"/>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E450B"/>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564"/>
    <w:rPr>
      <w:rFonts w:ascii="Amerigo BT" w:hAnsi="Amerigo BT"/>
      <w:sz w:val="22"/>
      <w:szCs w:val="22"/>
      <w:lang w:val="en-GB"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2D15D1"/>
    <w:rPr>
      <w:rFonts w:ascii="Tahoma" w:hAnsi="Tahoma" w:cs="Tahoma"/>
      <w:sz w:val="16"/>
      <w:szCs w:val="16"/>
    </w:rPr>
  </w:style>
  <w:style w:type="character" w:styleId="Hypertextovodkaz">
    <w:name w:val="Hyperlink"/>
    <w:basedOn w:val="Standardnpsmoodstavce"/>
    <w:uiPriority w:val="99"/>
    <w:rsid w:val="008D45C1"/>
    <w:rPr>
      <w:color w:val="0000FF" w:themeColor="hyperlink"/>
      <w:u w:val="single"/>
    </w:rPr>
  </w:style>
  <w:style w:type="character" w:styleId="Odkaznakoment">
    <w:name w:val="annotation reference"/>
    <w:basedOn w:val="Standardnpsmoodstavce"/>
    <w:rsid w:val="004D75F2"/>
    <w:rPr>
      <w:sz w:val="16"/>
      <w:szCs w:val="16"/>
    </w:rPr>
  </w:style>
  <w:style w:type="paragraph" w:styleId="Textkomente">
    <w:name w:val="annotation text"/>
    <w:basedOn w:val="Normln"/>
    <w:link w:val="TextkomenteChar"/>
    <w:rsid w:val="004D75F2"/>
    <w:rPr>
      <w:sz w:val="20"/>
      <w:szCs w:val="20"/>
    </w:rPr>
  </w:style>
  <w:style w:type="character" w:customStyle="1" w:styleId="TextkomenteChar">
    <w:name w:val="Text komentáře Char"/>
    <w:basedOn w:val="Standardnpsmoodstavce"/>
    <w:link w:val="Textkomente"/>
    <w:rsid w:val="004D75F2"/>
    <w:rPr>
      <w:rFonts w:ascii="Amerigo BT" w:hAnsi="Amerigo BT"/>
      <w:lang w:val="en-GB" w:eastAsia="fr-FR"/>
    </w:rPr>
  </w:style>
  <w:style w:type="paragraph" w:styleId="Pedmtkomente">
    <w:name w:val="annotation subject"/>
    <w:basedOn w:val="Textkomente"/>
    <w:next w:val="Textkomente"/>
    <w:link w:val="PedmtkomenteChar"/>
    <w:rsid w:val="004D75F2"/>
    <w:rPr>
      <w:b/>
      <w:bCs/>
    </w:rPr>
  </w:style>
  <w:style w:type="character" w:customStyle="1" w:styleId="PedmtkomenteChar">
    <w:name w:val="Předmět komentáře Char"/>
    <w:basedOn w:val="TextkomenteChar"/>
    <w:link w:val="Pedmtkomente"/>
    <w:rsid w:val="004D75F2"/>
    <w:rPr>
      <w:rFonts w:ascii="Amerigo BT" w:hAnsi="Amerigo BT"/>
      <w:b/>
      <w:bCs/>
      <w:lang w:val="en-GB" w:eastAsia="fr-FR"/>
    </w:rPr>
  </w:style>
  <w:style w:type="character" w:customStyle="1" w:styleId="apple-converted-space">
    <w:name w:val="apple-converted-space"/>
    <w:basedOn w:val="Standardnpsmoodstavce"/>
    <w:rsid w:val="00B90E32"/>
  </w:style>
  <w:style w:type="character" w:styleId="Sledovanodkaz">
    <w:name w:val="FollowedHyperlink"/>
    <w:basedOn w:val="Standardnpsmoodstavce"/>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Odstavecseseznamem">
    <w:name w:val="List Paragraph"/>
    <w:aliases w:val="Dot pt,F5 List Paragraph,List Paragraph1,No Spacing1,List Paragraph Char Char Char,Indicator Text,Numbered Para 1,Bullet Points,MAIN CONTENT,List Paragraph12,Bullet 1,OBC Bullet,Colorful List - Accent 11,List Paragraph2,3"/>
    <w:basedOn w:val="Normln"/>
    <w:link w:val="OdstavecseseznamemChar"/>
    <w:uiPriority w:val="34"/>
    <w:qFormat/>
    <w:rsid w:val="00F707D9"/>
    <w:pPr>
      <w:ind w:left="720"/>
      <w:contextualSpacing/>
    </w:pPr>
  </w:style>
  <w:style w:type="paragraph" w:styleId="Zhlav">
    <w:name w:val="header"/>
    <w:basedOn w:val="Normln"/>
    <w:link w:val="ZhlavChar"/>
    <w:rsid w:val="00895596"/>
    <w:pPr>
      <w:tabs>
        <w:tab w:val="center" w:pos="4536"/>
        <w:tab w:val="right" w:pos="9072"/>
      </w:tabs>
    </w:pPr>
  </w:style>
  <w:style w:type="character" w:customStyle="1" w:styleId="ZhlavChar">
    <w:name w:val="Záhlaví Char"/>
    <w:basedOn w:val="Standardnpsmoodstavce"/>
    <w:link w:val="Zhlav"/>
    <w:rsid w:val="00895596"/>
    <w:rPr>
      <w:rFonts w:ascii="Amerigo BT" w:hAnsi="Amerigo BT"/>
      <w:sz w:val="22"/>
      <w:szCs w:val="22"/>
      <w:lang w:val="en-GB" w:eastAsia="fr-FR"/>
    </w:rPr>
  </w:style>
  <w:style w:type="paragraph" w:styleId="Zpat">
    <w:name w:val="footer"/>
    <w:basedOn w:val="Normln"/>
    <w:link w:val="ZpatChar"/>
    <w:rsid w:val="00895596"/>
    <w:pPr>
      <w:tabs>
        <w:tab w:val="center" w:pos="4536"/>
        <w:tab w:val="right" w:pos="9072"/>
      </w:tabs>
    </w:pPr>
  </w:style>
  <w:style w:type="character" w:customStyle="1" w:styleId="ZpatChar">
    <w:name w:val="Zápatí Char"/>
    <w:basedOn w:val="Standardnpsmoodstavce"/>
    <w:link w:val="Zpat"/>
    <w:rsid w:val="00895596"/>
    <w:rPr>
      <w:rFonts w:ascii="Amerigo BT" w:hAnsi="Amerigo BT"/>
      <w:sz w:val="22"/>
      <w:szCs w:val="22"/>
      <w:lang w:val="en-GB" w:eastAsia="fr-FR"/>
    </w:rPr>
  </w:style>
  <w:style w:type="paragraph" w:styleId="FormtovanvHTML">
    <w:name w:val="HTML Preformatted"/>
    <w:basedOn w:val="Normln"/>
    <w:link w:val="FormtovanvHTML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FormtovanvHTMLChar">
    <w:name w:val="Formátovaný v HTML Char"/>
    <w:basedOn w:val="Standardnpsmoodstavce"/>
    <w:link w:val="FormtovanvHTML"/>
    <w:uiPriority w:val="99"/>
    <w:rsid w:val="00880696"/>
    <w:rPr>
      <w:rFonts w:ascii="Courier New" w:hAnsi="Courier New" w:cs="Courier New"/>
      <w:lang w:val="fr-FR" w:eastAsia="fr-FR"/>
    </w:rPr>
  </w:style>
  <w:style w:type="paragraph" w:customStyle="1" w:styleId="paragraph">
    <w:name w:val="paragraph"/>
    <w:basedOn w:val="Normln"/>
    <w:rsid w:val="00E74AA1"/>
    <w:pPr>
      <w:spacing w:before="100" w:beforeAutospacing="1" w:after="100" w:afterAutospacing="1"/>
    </w:pPr>
    <w:rPr>
      <w:rFonts w:ascii="Times New Roman" w:hAnsi="Times New Roman"/>
      <w:sz w:val="24"/>
      <w:szCs w:val="24"/>
      <w:lang w:val="cs-CZ" w:eastAsia="cs-CZ"/>
    </w:rPr>
  </w:style>
  <w:style w:type="character" w:customStyle="1" w:styleId="normaltextrun">
    <w:name w:val="normaltextrun"/>
    <w:basedOn w:val="Standardnpsmoodstavce"/>
    <w:rsid w:val="00E74AA1"/>
  </w:style>
  <w:style w:type="character" w:customStyle="1" w:styleId="advancedproofingissue">
    <w:name w:val="advancedproofingissue"/>
    <w:basedOn w:val="Standardnpsmoodstavce"/>
    <w:rsid w:val="00E74AA1"/>
  </w:style>
  <w:style w:type="character" w:customStyle="1" w:styleId="spellingerror">
    <w:name w:val="spellingerror"/>
    <w:basedOn w:val="Standardnpsmoodstavce"/>
    <w:rsid w:val="00E74AA1"/>
  </w:style>
  <w:style w:type="character" w:customStyle="1" w:styleId="eop">
    <w:name w:val="eop"/>
    <w:basedOn w:val="Standardnpsmoodstavce"/>
    <w:rsid w:val="00E74AA1"/>
  </w:style>
  <w:style w:type="character" w:customStyle="1" w:styleId="UnresolvedMention">
    <w:name w:val="Unresolved Mention"/>
    <w:basedOn w:val="Standardnpsmoodstavce"/>
    <w:uiPriority w:val="99"/>
    <w:semiHidden/>
    <w:unhideWhenUsed/>
    <w:rsid w:val="00050023"/>
    <w:rPr>
      <w:color w:val="605E5C"/>
      <w:shd w:val="clear" w:color="auto" w:fill="E1DFDD"/>
    </w:rPr>
  </w:style>
  <w:style w:type="character" w:customStyle="1" w:styleId="OdstavecseseznamemChar">
    <w:name w:val="Odstavec se seznamem Char"/>
    <w:aliases w:val="Dot pt Char,F5 List Paragraph Char,List Paragraph1 Char,No Spacing1 Char,List Paragraph Char Char Char Char,Indicator Text Char,Numbered Para 1 Char,Bullet Points Char,MAIN CONTENT Char,List Paragraph12 Char,Bullet 1 Char"/>
    <w:basedOn w:val="Standardnpsmoodstavce"/>
    <w:link w:val="Odstavecseseznamem"/>
    <w:uiPriority w:val="34"/>
    <w:qFormat/>
    <w:rsid w:val="001118D9"/>
    <w:rPr>
      <w:rFonts w:ascii="Amerigo BT" w:hAnsi="Amerigo BT"/>
      <w:sz w:val="22"/>
      <w:szCs w:val="22"/>
      <w:lang w:val="en-GB" w:eastAsia="fr-FR"/>
    </w:rPr>
  </w:style>
  <w:style w:type="character" w:customStyle="1" w:styleId="fontstyle01">
    <w:name w:val="fontstyle01"/>
    <w:basedOn w:val="Standardnpsmoodstavce"/>
    <w:rsid w:val="00A3547F"/>
    <w:rPr>
      <w:rFonts w:ascii="Candara" w:hAnsi="Candara" w:hint="default"/>
      <w:b w:val="0"/>
      <w:bCs w:val="0"/>
      <w:i w:val="0"/>
      <w:iCs w:val="0"/>
      <w:color w:val="000000"/>
      <w:sz w:val="22"/>
      <w:szCs w:val="22"/>
    </w:rPr>
  </w:style>
  <w:style w:type="character" w:customStyle="1" w:styleId="fontstyle21">
    <w:name w:val="fontstyle21"/>
    <w:basedOn w:val="Standardnpsmoodstavce"/>
    <w:rsid w:val="00A3547F"/>
    <w:rPr>
      <w:rFonts w:ascii="Candara-Bold" w:hAnsi="Candara-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375668274">
      <w:bodyDiv w:val="1"/>
      <w:marLeft w:val="0"/>
      <w:marRight w:val="0"/>
      <w:marTop w:val="0"/>
      <w:marBottom w:val="0"/>
      <w:divBdr>
        <w:top w:val="none" w:sz="0" w:space="0" w:color="auto"/>
        <w:left w:val="none" w:sz="0" w:space="0" w:color="auto"/>
        <w:bottom w:val="none" w:sz="0" w:space="0" w:color="auto"/>
        <w:right w:val="none" w:sz="0" w:space="0" w:color="auto"/>
      </w:divBdr>
    </w:div>
    <w:div w:id="409350533">
      <w:bodyDiv w:val="1"/>
      <w:marLeft w:val="0"/>
      <w:marRight w:val="0"/>
      <w:marTop w:val="0"/>
      <w:marBottom w:val="0"/>
      <w:divBdr>
        <w:top w:val="none" w:sz="0" w:space="0" w:color="auto"/>
        <w:left w:val="none" w:sz="0" w:space="0" w:color="auto"/>
        <w:bottom w:val="none" w:sz="0" w:space="0" w:color="auto"/>
        <w:right w:val="none" w:sz="0" w:space="0" w:color="auto"/>
      </w:divBdr>
      <w:divsChild>
        <w:div w:id="2127457707">
          <w:marLeft w:val="0"/>
          <w:marRight w:val="0"/>
          <w:marTop w:val="0"/>
          <w:marBottom w:val="0"/>
          <w:divBdr>
            <w:top w:val="none" w:sz="0" w:space="0" w:color="auto"/>
            <w:left w:val="none" w:sz="0" w:space="0" w:color="auto"/>
            <w:bottom w:val="none" w:sz="0" w:space="0" w:color="auto"/>
            <w:right w:val="none" w:sz="0" w:space="0" w:color="auto"/>
          </w:divBdr>
        </w:div>
        <w:div w:id="1780297119">
          <w:marLeft w:val="0"/>
          <w:marRight w:val="0"/>
          <w:marTop w:val="0"/>
          <w:marBottom w:val="0"/>
          <w:divBdr>
            <w:top w:val="none" w:sz="0" w:space="0" w:color="auto"/>
            <w:left w:val="none" w:sz="0" w:space="0" w:color="auto"/>
            <w:bottom w:val="none" w:sz="0" w:space="0" w:color="auto"/>
            <w:right w:val="none" w:sz="0" w:space="0" w:color="auto"/>
          </w:divBdr>
        </w:div>
        <w:div w:id="2102409417">
          <w:marLeft w:val="0"/>
          <w:marRight w:val="0"/>
          <w:marTop w:val="0"/>
          <w:marBottom w:val="0"/>
          <w:divBdr>
            <w:top w:val="none" w:sz="0" w:space="0" w:color="auto"/>
            <w:left w:val="none" w:sz="0" w:space="0" w:color="auto"/>
            <w:bottom w:val="none" w:sz="0" w:space="0" w:color="auto"/>
            <w:right w:val="none" w:sz="0" w:space="0" w:color="auto"/>
          </w:divBdr>
        </w:div>
        <w:div w:id="1428309798">
          <w:marLeft w:val="0"/>
          <w:marRight w:val="0"/>
          <w:marTop w:val="0"/>
          <w:marBottom w:val="0"/>
          <w:divBdr>
            <w:top w:val="none" w:sz="0" w:space="0" w:color="auto"/>
            <w:left w:val="none" w:sz="0" w:space="0" w:color="auto"/>
            <w:bottom w:val="none" w:sz="0" w:space="0" w:color="auto"/>
            <w:right w:val="none" w:sz="0" w:space="0" w:color="auto"/>
          </w:divBdr>
        </w:div>
      </w:divsChild>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534413">
      <w:bodyDiv w:val="1"/>
      <w:marLeft w:val="0"/>
      <w:marRight w:val="0"/>
      <w:marTop w:val="0"/>
      <w:marBottom w:val="0"/>
      <w:divBdr>
        <w:top w:val="none" w:sz="0" w:space="0" w:color="auto"/>
        <w:left w:val="none" w:sz="0" w:space="0" w:color="auto"/>
        <w:bottom w:val="none" w:sz="0" w:space="0" w:color="auto"/>
        <w:right w:val="none" w:sz="0" w:space="0" w:color="auto"/>
      </w:divBdr>
      <w:divsChild>
        <w:div w:id="288829091">
          <w:marLeft w:val="0"/>
          <w:marRight w:val="0"/>
          <w:marTop w:val="0"/>
          <w:marBottom w:val="0"/>
          <w:divBdr>
            <w:top w:val="none" w:sz="0" w:space="0" w:color="auto"/>
            <w:left w:val="none" w:sz="0" w:space="0" w:color="auto"/>
            <w:bottom w:val="none" w:sz="0" w:space="0" w:color="auto"/>
            <w:right w:val="none" w:sz="0" w:space="0" w:color="auto"/>
          </w:divBdr>
        </w:div>
        <w:div w:id="1138768054">
          <w:marLeft w:val="0"/>
          <w:marRight w:val="0"/>
          <w:marTop w:val="0"/>
          <w:marBottom w:val="0"/>
          <w:divBdr>
            <w:top w:val="none" w:sz="0" w:space="0" w:color="auto"/>
            <w:left w:val="none" w:sz="0" w:space="0" w:color="auto"/>
            <w:bottom w:val="none" w:sz="0" w:space="0" w:color="auto"/>
            <w:right w:val="none" w:sz="0" w:space="0" w:color="auto"/>
          </w:divBdr>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314869902">
      <w:bodyDiv w:val="1"/>
      <w:marLeft w:val="0"/>
      <w:marRight w:val="0"/>
      <w:marTop w:val="0"/>
      <w:marBottom w:val="0"/>
      <w:divBdr>
        <w:top w:val="none" w:sz="0" w:space="0" w:color="auto"/>
        <w:left w:val="none" w:sz="0" w:space="0" w:color="auto"/>
        <w:bottom w:val="none" w:sz="0" w:space="0" w:color="auto"/>
        <w:right w:val="none" w:sz="0" w:space="0" w:color="auto"/>
      </w:divBdr>
    </w:div>
    <w:div w:id="1836263919">
      <w:bodyDiv w:val="1"/>
      <w:marLeft w:val="0"/>
      <w:marRight w:val="0"/>
      <w:marTop w:val="0"/>
      <w:marBottom w:val="0"/>
      <w:divBdr>
        <w:top w:val="none" w:sz="0" w:space="0" w:color="auto"/>
        <w:left w:val="none" w:sz="0" w:space="0" w:color="auto"/>
        <w:bottom w:val="none" w:sz="0" w:space="0" w:color="auto"/>
        <w:right w:val="none" w:sz="0" w:space="0" w:color="auto"/>
      </w:divBdr>
    </w:div>
    <w:div w:id="19352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b.af.mendelu.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ndelu.cz/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3494</Characters>
  <Application>Microsoft Office Word</Application>
  <DocSecurity>0</DocSecurity>
  <Lines>29</Lines>
  <Paragraphs>8</Paragraphs>
  <ScaleCrop>false</ScaleCrop>
  <HeadingPairs>
    <vt:vector size="10" baseType="variant">
      <vt:variant>
        <vt:lpstr>Název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Monika</cp:lastModifiedBy>
  <cp:revision>14</cp:revision>
  <cp:lastPrinted>2009-07-23T09:36:00Z</cp:lastPrinted>
  <dcterms:created xsi:type="dcterms:W3CDTF">2020-10-26T19:20:00Z</dcterms:created>
  <dcterms:modified xsi:type="dcterms:W3CDTF">2020-10-27T11:42:00Z</dcterms:modified>
</cp:coreProperties>
</file>